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6D80" w14:textId="77777777" w:rsidR="007A52EE" w:rsidRDefault="00F75220">
      <w:pPr>
        <w:pStyle w:val="Citationintense"/>
        <w:ind w:right="849" w:firstLine="698"/>
        <w:rPr>
          <w:rFonts w:ascii="Century Gothic" w:hAnsi="Century Gothic"/>
          <w:b/>
          <w:i w:val="0"/>
          <w:color w:val="660033"/>
          <w:sz w:val="40"/>
          <w:szCs w:val="40"/>
        </w:rPr>
      </w:pPr>
      <w:bookmarkStart w:id="0" w:name="_Hlk499113853"/>
      <w:r>
        <w:rPr>
          <w:rFonts w:ascii="Century Gothic" w:hAnsi="Century Gothic"/>
          <w:b/>
          <w:i w:val="0"/>
          <w:color w:val="660033"/>
          <w:sz w:val="40"/>
          <w:szCs w:val="40"/>
        </w:rPr>
        <w:t xml:space="preserve">CONVENTION </w:t>
      </w:r>
      <w:bookmarkEnd w:id="0"/>
    </w:p>
    <w:p w14:paraId="08A6C8D4" w14:textId="77777777" w:rsidR="007A52EE" w:rsidRDefault="00F75220">
      <w:pPr>
        <w:pStyle w:val="Citationintense"/>
        <w:ind w:right="849" w:firstLine="698"/>
        <w:rPr>
          <w:rFonts w:ascii="Century Gothic" w:hAnsi="Century Gothic"/>
          <w:b/>
          <w:i w:val="0"/>
          <w:color w:val="660033"/>
          <w:sz w:val="40"/>
          <w:szCs w:val="40"/>
        </w:rPr>
      </w:pPr>
      <w:r>
        <w:rPr>
          <w:rFonts w:ascii="Century Gothic" w:hAnsi="Century Gothic"/>
          <w:b/>
          <w:i w:val="0"/>
          <w:color w:val="660033"/>
          <w:sz w:val="40"/>
          <w:szCs w:val="40"/>
        </w:rPr>
        <w:t>PASS’UP Découverte et/ou Pass’UP 48h</w:t>
      </w:r>
    </w:p>
    <w:p w14:paraId="01733447" w14:textId="77777777" w:rsidR="007A52EE" w:rsidRDefault="00F75220">
      <w:pPr>
        <w:rPr>
          <w:b/>
          <w:bCs/>
        </w:rPr>
      </w:pPr>
      <w:r>
        <w:tab/>
      </w:r>
      <w:r>
        <w:tab/>
      </w:r>
      <w:r>
        <w:tab/>
      </w:r>
      <w:r>
        <w:tab/>
      </w:r>
      <w:r>
        <w:tab/>
      </w:r>
      <w:r>
        <w:tab/>
      </w:r>
      <w:r>
        <w:tab/>
      </w:r>
      <w:r>
        <w:tab/>
      </w:r>
      <w:r>
        <w:rPr>
          <w:b/>
          <w:bCs/>
        </w:rPr>
        <w:t>REVENDEUR</w:t>
      </w:r>
    </w:p>
    <w:p w14:paraId="3BA9314E" w14:textId="77777777" w:rsidR="007A52EE" w:rsidRDefault="007A52EE">
      <w:pPr>
        <w:spacing w:after="0"/>
        <w:ind w:right="849" w:firstLine="698"/>
        <w:jc w:val="both"/>
        <w:rPr>
          <w:b/>
          <w:i/>
          <w:sz w:val="24"/>
        </w:rPr>
      </w:pPr>
    </w:p>
    <w:p w14:paraId="64D548F0" w14:textId="77777777" w:rsidR="007A52EE" w:rsidRDefault="00F75220">
      <w:pPr>
        <w:spacing w:after="0"/>
        <w:ind w:right="849" w:firstLine="698"/>
        <w:jc w:val="both"/>
        <w:rPr>
          <w:rFonts w:ascii="Century Gothic" w:hAnsi="Century Gothic"/>
          <w:b/>
          <w:i/>
        </w:rPr>
      </w:pPr>
      <w:r>
        <w:rPr>
          <w:rFonts w:ascii="Century Gothic" w:hAnsi="Century Gothic"/>
          <w:b/>
          <w:i/>
        </w:rPr>
        <w:t xml:space="preserve">ENTRE, </w:t>
      </w:r>
    </w:p>
    <w:p w14:paraId="655C0F0E" w14:textId="77777777" w:rsidR="007A52EE" w:rsidRDefault="007A52EE">
      <w:pPr>
        <w:spacing w:after="0"/>
        <w:ind w:right="849" w:firstLine="698"/>
        <w:jc w:val="both"/>
        <w:rPr>
          <w:rFonts w:ascii="Century Gothic" w:hAnsi="Century Gothic"/>
          <w:i/>
        </w:rPr>
      </w:pPr>
    </w:p>
    <w:p w14:paraId="17BA6D32" w14:textId="77777777" w:rsidR="007A52EE" w:rsidRDefault="00F75220">
      <w:pPr>
        <w:pStyle w:val="Titre2"/>
        <w:ind w:right="849" w:firstLine="698"/>
        <w:jc w:val="both"/>
        <w:rPr>
          <w:rFonts w:ascii="Century Gothic" w:hAnsi="Century Gothic"/>
          <w:b/>
          <w:color w:val="660033"/>
          <w:sz w:val="22"/>
          <w:szCs w:val="22"/>
        </w:rPr>
      </w:pPr>
      <w:r>
        <w:rPr>
          <w:rFonts w:ascii="Century Gothic" w:hAnsi="Century Gothic"/>
          <w:b/>
          <w:color w:val="660033"/>
          <w:sz w:val="22"/>
          <w:szCs w:val="22"/>
        </w:rPr>
        <w:t xml:space="preserve">LA SPL DESTINATION PAYS D’UZÈS PONT DU GARD, </w:t>
      </w:r>
      <w:r>
        <w:rPr>
          <w:rFonts w:ascii="Century Gothic" w:eastAsia="Times New Roman" w:hAnsi="Century Gothic" w:cs="Times New Roman"/>
          <w:color w:val="660033"/>
          <w:sz w:val="22"/>
          <w:szCs w:val="22"/>
        </w:rPr>
        <w:t xml:space="preserve">ici dénommée </w:t>
      </w:r>
      <w:r>
        <w:rPr>
          <w:rFonts w:ascii="Century Gothic" w:eastAsia="Times New Roman" w:hAnsi="Century Gothic" w:cs="Times New Roman"/>
          <w:b/>
          <w:color w:val="660033"/>
          <w:sz w:val="22"/>
          <w:szCs w:val="22"/>
        </w:rPr>
        <w:t>« l’OT »</w:t>
      </w:r>
    </w:p>
    <w:p w14:paraId="65FBDA39" w14:textId="77777777" w:rsidR="007A52EE" w:rsidRDefault="00F75220">
      <w:pPr>
        <w:pStyle w:val="Titre2"/>
        <w:spacing w:line="276" w:lineRule="auto"/>
        <w:ind w:right="849" w:firstLine="698"/>
        <w:jc w:val="both"/>
        <w:rPr>
          <w:rFonts w:ascii="Century Gothic" w:hAnsi="Century Gothic" w:cs="Times New Roman"/>
          <w:color w:val="auto"/>
          <w:sz w:val="22"/>
          <w:szCs w:val="22"/>
        </w:rPr>
      </w:pPr>
      <w:r>
        <w:rPr>
          <w:rFonts w:ascii="Century Gothic" w:hAnsi="Century Gothic" w:cs="Times New Roman"/>
          <w:color w:val="auto"/>
          <w:sz w:val="22"/>
          <w:szCs w:val="22"/>
        </w:rPr>
        <w:t>Place des Grands Jours – 30210 REMOULINS</w:t>
      </w:r>
    </w:p>
    <w:p w14:paraId="09EFAC5B" w14:textId="77777777" w:rsidR="007A52EE" w:rsidRDefault="00F75220">
      <w:pPr>
        <w:spacing w:after="0" w:line="276" w:lineRule="auto"/>
        <w:ind w:right="849" w:firstLine="698"/>
        <w:jc w:val="both"/>
        <w:rPr>
          <w:rFonts w:ascii="Century Gothic" w:hAnsi="Century Gothic" w:cs="Times New Roman"/>
        </w:rPr>
      </w:pPr>
      <w:r>
        <w:rPr>
          <w:rFonts w:ascii="Century Gothic" w:hAnsi="Century Gothic" w:cs="Times New Roman"/>
        </w:rPr>
        <w:t>IMMATRICULATION Atout France : N° IM030180004</w:t>
      </w:r>
    </w:p>
    <w:p w14:paraId="4AB3C4E6" w14:textId="77777777" w:rsidR="007A52EE" w:rsidRDefault="00F75220">
      <w:pPr>
        <w:spacing w:after="0" w:line="276" w:lineRule="auto"/>
        <w:ind w:right="849" w:firstLine="698"/>
        <w:jc w:val="both"/>
        <w:rPr>
          <w:rFonts w:ascii="Century Gothic" w:hAnsi="Century Gothic" w:cs="Times New Roman"/>
        </w:rPr>
      </w:pPr>
      <w:r>
        <w:rPr>
          <w:rFonts w:ascii="Century Gothic" w:hAnsi="Century Gothic" w:cs="Times New Roman"/>
        </w:rPr>
        <w:t xml:space="preserve">Siret : 834 398 729 00014 – Code APE : 7990Z </w:t>
      </w:r>
    </w:p>
    <w:p w14:paraId="6D957AFA" w14:textId="77777777" w:rsidR="007A52EE" w:rsidRDefault="00F75220">
      <w:pPr>
        <w:spacing w:after="0" w:line="276" w:lineRule="auto"/>
        <w:ind w:right="849" w:firstLine="698"/>
        <w:jc w:val="both"/>
        <w:rPr>
          <w:rFonts w:ascii="Century Gothic" w:hAnsi="Century Gothic" w:cs="Times New Roman"/>
        </w:rPr>
      </w:pPr>
      <w:r>
        <w:rPr>
          <w:rFonts w:ascii="Century Gothic" w:hAnsi="Century Gothic" w:cs="Times New Roman"/>
        </w:rPr>
        <w:t>TVA Intra : FR 37 834 398 729</w:t>
      </w:r>
    </w:p>
    <w:p w14:paraId="1A9BB758" w14:textId="77777777" w:rsidR="007A52EE" w:rsidRDefault="00F75220">
      <w:pPr>
        <w:spacing w:after="0" w:line="276" w:lineRule="auto"/>
        <w:ind w:right="849" w:firstLine="698"/>
        <w:jc w:val="both"/>
        <w:rPr>
          <w:rFonts w:ascii="Century Gothic" w:hAnsi="Century Gothic"/>
        </w:rPr>
      </w:pPr>
      <w:r>
        <w:rPr>
          <w:rFonts w:ascii="Century Gothic" w:hAnsi="Century Gothic"/>
        </w:rPr>
        <w:t xml:space="preserve">Tél : +33(0)4 66 22 68 88 </w:t>
      </w:r>
    </w:p>
    <w:p w14:paraId="62D55B72" w14:textId="77777777" w:rsidR="007A52EE" w:rsidRDefault="003B62D8">
      <w:pPr>
        <w:spacing w:after="0" w:line="276" w:lineRule="auto"/>
        <w:ind w:right="849" w:firstLine="698"/>
        <w:jc w:val="both"/>
        <w:rPr>
          <w:rFonts w:ascii="Century Gothic" w:hAnsi="Century Gothic"/>
        </w:rPr>
      </w:pPr>
      <w:hyperlink r:id="rId10" w:tooltip="mailto:partenariat@uzes-pontdugard.com" w:history="1">
        <w:r w:rsidR="00F75220">
          <w:rPr>
            <w:rStyle w:val="Lienhypertexte"/>
            <w:rFonts w:ascii="Century Gothic" w:hAnsi="Century Gothic"/>
          </w:rPr>
          <w:t>partenariat@uzes-pontdugard.com</w:t>
        </w:r>
      </w:hyperlink>
      <w:r w:rsidR="00F75220">
        <w:rPr>
          <w:rFonts w:ascii="Century Gothic" w:hAnsi="Century Gothic"/>
        </w:rPr>
        <w:t xml:space="preserve"> </w:t>
      </w:r>
    </w:p>
    <w:p w14:paraId="2E221243" w14:textId="77777777" w:rsidR="007A52EE" w:rsidRDefault="003B62D8">
      <w:pPr>
        <w:spacing w:after="0" w:line="276" w:lineRule="auto"/>
        <w:ind w:right="849" w:firstLine="698"/>
        <w:jc w:val="both"/>
        <w:rPr>
          <w:rFonts w:ascii="Century Gothic" w:hAnsi="Century Gothic"/>
        </w:rPr>
      </w:pPr>
      <w:hyperlink r:id="rId11" w:tooltip="http://www.uzes-pontdugard.com" w:history="1">
        <w:r w:rsidR="00F75220">
          <w:rPr>
            <w:rStyle w:val="Lienhypertexte"/>
            <w:rFonts w:ascii="Century Gothic" w:hAnsi="Century Gothic"/>
          </w:rPr>
          <w:t>www.uzes-pontdugard.com</w:t>
        </w:r>
      </w:hyperlink>
      <w:r w:rsidR="00F75220">
        <w:rPr>
          <w:rFonts w:ascii="Century Gothic" w:hAnsi="Century Gothic"/>
        </w:rPr>
        <w:t xml:space="preserve"> </w:t>
      </w:r>
    </w:p>
    <w:p w14:paraId="6C2352C1" w14:textId="77777777" w:rsidR="007A52EE" w:rsidRDefault="00F75220">
      <w:pPr>
        <w:spacing w:after="0" w:line="276" w:lineRule="auto"/>
        <w:ind w:right="849" w:firstLine="698"/>
        <w:jc w:val="both"/>
        <w:rPr>
          <w:rFonts w:ascii="Century Gothic" w:hAnsi="Century Gothic"/>
        </w:rPr>
      </w:pPr>
      <w:r>
        <w:rPr>
          <w:rFonts w:ascii="Century Gothic" w:hAnsi="Century Gothic"/>
        </w:rPr>
        <w:t>REPRÉSENTÉE PAR : Madame Amandine THIROT en sa qualité de Directrice.</w:t>
      </w:r>
    </w:p>
    <w:p w14:paraId="222A9BB8" w14:textId="77777777" w:rsidR="007A52EE" w:rsidRDefault="00F75220">
      <w:pPr>
        <w:pStyle w:val="Titre2"/>
        <w:ind w:right="849" w:firstLine="698"/>
        <w:jc w:val="both"/>
        <w:rPr>
          <w:rFonts w:ascii="Century Gothic" w:hAnsi="Century Gothic"/>
          <w:b/>
          <w:i/>
          <w:color w:val="auto"/>
          <w:sz w:val="22"/>
          <w:szCs w:val="22"/>
        </w:rPr>
      </w:pPr>
      <w:r>
        <w:rPr>
          <w:rFonts w:ascii="Century Gothic" w:hAnsi="Century Gothic"/>
          <w:b/>
          <w:i/>
          <w:color w:val="auto"/>
          <w:sz w:val="22"/>
          <w:szCs w:val="22"/>
        </w:rPr>
        <w:t>ET,</w:t>
      </w:r>
    </w:p>
    <w:p w14:paraId="57A4A102" w14:textId="77777777" w:rsidR="007A52EE" w:rsidRDefault="00F75220">
      <w:pPr>
        <w:keepNext/>
        <w:keepLines/>
        <w:spacing w:before="80" w:after="0" w:line="240" w:lineRule="auto"/>
        <w:ind w:right="849" w:firstLine="698"/>
        <w:jc w:val="both"/>
        <w:outlineLvl w:val="1"/>
        <w:rPr>
          <w:rFonts w:ascii="Century Gothic" w:eastAsia="Times New Roman" w:hAnsi="Century Gothic" w:cs="Times New Roman"/>
          <w:b/>
          <w:color w:val="660033"/>
        </w:rPr>
      </w:pPr>
      <w:r>
        <w:rPr>
          <w:rFonts w:ascii="Century Gothic" w:eastAsia="Times New Roman" w:hAnsi="Century Gothic" w:cs="Times New Roman"/>
          <w:color w:val="660033"/>
        </w:rPr>
        <w:t xml:space="preserve">La structure :........................................................, ici dénommée </w:t>
      </w:r>
      <w:r>
        <w:rPr>
          <w:rFonts w:ascii="Century Gothic" w:eastAsia="Times New Roman" w:hAnsi="Century Gothic" w:cs="Times New Roman"/>
          <w:b/>
          <w:color w:val="660033"/>
        </w:rPr>
        <w:t>« Revendeur »</w:t>
      </w:r>
    </w:p>
    <w:p w14:paraId="61C1A849" w14:textId="77777777" w:rsidR="007A52EE" w:rsidRDefault="00F75220">
      <w:pPr>
        <w:spacing w:after="0"/>
        <w:ind w:right="849" w:firstLine="698"/>
        <w:jc w:val="both"/>
        <w:rPr>
          <w:rFonts w:ascii="Century Gothic" w:eastAsia="Times New Roman" w:hAnsi="Century Gothic" w:cs="Times New Roman"/>
        </w:rPr>
      </w:pPr>
      <w:r>
        <w:rPr>
          <w:rFonts w:ascii="Century Gothic" w:eastAsia="Times New Roman" w:hAnsi="Century Gothic" w:cs="Times New Roman"/>
        </w:rPr>
        <w:t xml:space="preserve">Adresse : </w:t>
      </w:r>
    </w:p>
    <w:p w14:paraId="5D61DB33" w14:textId="77777777" w:rsidR="007A52EE" w:rsidRDefault="00F75220">
      <w:pPr>
        <w:spacing w:after="0"/>
        <w:ind w:right="849" w:firstLine="698"/>
        <w:jc w:val="both"/>
        <w:rPr>
          <w:rFonts w:ascii="Century Gothic" w:eastAsia="Times New Roman" w:hAnsi="Century Gothic" w:cs="Times New Roman"/>
        </w:rPr>
      </w:pPr>
      <w:r>
        <w:rPr>
          <w:rFonts w:ascii="Century Gothic" w:eastAsia="Times New Roman" w:hAnsi="Century Gothic" w:cs="Times New Roman"/>
        </w:rPr>
        <w:t>Siret :</w:t>
      </w:r>
      <w:r>
        <w:rPr>
          <w:rFonts w:ascii="Century Gothic" w:eastAsia="Times New Roman" w:hAnsi="Century Gothic" w:cs="Times New Roman"/>
        </w:rPr>
        <w:tab/>
      </w:r>
      <w:r>
        <w:rPr>
          <w:rFonts w:ascii="Century Gothic" w:eastAsia="Times New Roman" w:hAnsi="Century Gothic" w:cs="Times New Roman"/>
        </w:rPr>
        <w:tab/>
      </w:r>
    </w:p>
    <w:p w14:paraId="0E2315D6" w14:textId="77777777" w:rsidR="007A52EE" w:rsidRDefault="00F75220">
      <w:pPr>
        <w:spacing w:after="0"/>
        <w:ind w:right="849" w:firstLine="698"/>
        <w:jc w:val="both"/>
        <w:rPr>
          <w:rFonts w:ascii="Century Gothic" w:eastAsia="Times New Roman" w:hAnsi="Century Gothic" w:cs="Times New Roman"/>
        </w:rPr>
      </w:pPr>
      <w:r>
        <w:rPr>
          <w:rFonts w:ascii="Century Gothic" w:eastAsia="Times New Roman" w:hAnsi="Century Gothic" w:cs="Times New Roman"/>
        </w:rPr>
        <w:t xml:space="preserve">APE : </w:t>
      </w:r>
    </w:p>
    <w:p w14:paraId="73097234" w14:textId="77777777" w:rsidR="007A52EE" w:rsidRDefault="00F75220">
      <w:pPr>
        <w:spacing w:after="0"/>
        <w:ind w:right="849" w:firstLine="698"/>
        <w:jc w:val="both"/>
        <w:rPr>
          <w:rFonts w:ascii="Century Gothic" w:eastAsia="Times New Roman" w:hAnsi="Century Gothic" w:cs="Times New Roman"/>
        </w:rPr>
      </w:pPr>
      <w:r>
        <w:rPr>
          <w:rFonts w:ascii="Century Gothic" w:eastAsia="Times New Roman" w:hAnsi="Century Gothic" w:cs="Times New Roman"/>
        </w:rPr>
        <w:t>Tél :</w:t>
      </w:r>
    </w:p>
    <w:p w14:paraId="4C6F2F53" w14:textId="77777777" w:rsidR="007A52EE" w:rsidRDefault="00F75220">
      <w:pPr>
        <w:spacing w:after="0"/>
        <w:ind w:right="849" w:firstLine="698"/>
        <w:jc w:val="both"/>
        <w:rPr>
          <w:rFonts w:ascii="Century Gothic" w:eastAsia="Times New Roman" w:hAnsi="Century Gothic" w:cs="Times New Roman"/>
        </w:rPr>
      </w:pPr>
      <w:r>
        <w:rPr>
          <w:rFonts w:ascii="Century Gothic" w:eastAsia="Times New Roman" w:hAnsi="Century Gothic" w:cs="Times New Roman"/>
        </w:rPr>
        <w:t xml:space="preserve">Mobile : </w:t>
      </w:r>
    </w:p>
    <w:p w14:paraId="6077557F" w14:textId="77777777" w:rsidR="007A52EE" w:rsidRDefault="00F75220">
      <w:pPr>
        <w:spacing w:after="0"/>
        <w:ind w:right="849" w:firstLine="698"/>
        <w:jc w:val="both"/>
        <w:rPr>
          <w:rFonts w:ascii="Century Gothic" w:eastAsia="Times New Roman" w:hAnsi="Century Gothic" w:cs="Times New Roman"/>
        </w:rPr>
      </w:pPr>
      <w:r>
        <w:rPr>
          <w:rFonts w:ascii="Century Gothic" w:eastAsia="Times New Roman" w:hAnsi="Century Gothic" w:cs="Times New Roman"/>
        </w:rPr>
        <w:t xml:space="preserve">Web : </w:t>
      </w:r>
    </w:p>
    <w:p w14:paraId="5D17DAE0" w14:textId="77777777" w:rsidR="007A52EE" w:rsidRDefault="00F75220">
      <w:pPr>
        <w:spacing w:after="0"/>
        <w:ind w:right="849" w:firstLine="698"/>
        <w:jc w:val="both"/>
        <w:rPr>
          <w:rFonts w:ascii="Century Gothic" w:eastAsia="Times New Roman" w:hAnsi="Century Gothic" w:cs="Times New Roman"/>
        </w:rPr>
      </w:pPr>
      <w:r>
        <w:rPr>
          <w:rFonts w:ascii="Century Gothic" w:eastAsia="Times New Roman" w:hAnsi="Century Gothic" w:cs="Times New Roman"/>
        </w:rPr>
        <w:t xml:space="preserve">Mail : </w:t>
      </w:r>
    </w:p>
    <w:p w14:paraId="7734B93C" w14:textId="77777777" w:rsidR="007A52EE" w:rsidRDefault="007A52EE">
      <w:pPr>
        <w:spacing w:after="0"/>
        <w:ind w:right="849" w:firstLine="698"/>
        <w:jc w:val="both"/>
        <w:rPr>
          <w:rFonts w:ascii="Century Gothic" w:hAnsi="Century Gothic"/>
        </w:rPr>
      </w:pPr>
    </w:p>
    <w:p w14:paraId="3CB32849" w14:textId="77777777" w:rsidR="007A52EE" w:rsidRDefault="00F75220">
      <w:pPr>
        <w:spacing w:after="0"/>
        <w:ind w:right="849" w:firstLine="698"/>
        <w:jc w:val="both"/>
        <w:rPr>
          <w:rFonts w:ascii="Century Gothic" w:hAnsi="Century Gothic"/>
        </w:rPr>
      </w:pPr>
      <w:r>
        <w:rPr>
          <w:rFonts w:ascii="Century Gothic" w:hAnsi="Century Gothic"/>
        </w:rPr>
        <w:t xml:space="preserve">REPRÉSENTÉE PAR : </w:t>
      </w:r>
    </w:p>
    <w:p w14:paraId="401D4B2A" w14:textId="77777777" w:rsidR="007A52EE" w:rsidRDefault="007A52EE">
      <w:pPr>
        <w:spacing w:after="0" w:line="276" w:lineRule="auto"/>
        <w:ind w:right="849" w:firstLine="698"/>
        <w:jc w:val="both"/>
        <w:rPr>
          <w:rFonts w:ascii="Century Gothic" w:hAnsi="Century Gothic"/>
          <w:b/>
        </w:rPr>
      </w:pPr>
    </w:p>
    <w:p w14:paraId="3ED97182" w14:textId="77777777" w:rsidR="007A52EE" w:rsidRDefault="00F75220">
      <w:pPr>
        <w:spacing w:after="0" w:line="276" w:lineRule="auto"/>
        <w:ind w:left="709" w:right="849"/>
        <w:jc w:val="both"/>
        <w:rPr>
          <w:rFonts w:ascii="Century Gothic" w:hAnsi="Century Gothic"/>
          <w:b/>
        </w:rPr>
      </w:pPr>
      <w:r>
        <w:rPr>
          <w:rFonts w:ascii="Century Gothic" w:hAnsi="Century Gothic"/>
          <w:b/>
        </w:rPr>
        <w:t>Préambule :</w:t>
      </w:r>
    </w:p>
    <w:p w14:paraId="36E46D9B" w14:textId="77777777" w:rsidR="007A52EE" w:rsidRDefault="00F75220">
      <w:pPr>
        <w:spacing w:after="0" w:line="276" w:lineRule="auto"/>
        <w:ind w:left="709" w:right="849"/>
        <w:jc w:val="both"/>
        <w:rPr>
          <w:rFonts w:ascii="Century Gothic" w:hAnsi="Century Gothic"/>
          <w:bCs/>
        </w:rPr>
      </w:pPr>
      <w:r>
        <w:rPr>
          <w:rFonts w:ascii="Century Gothic" w:hAnsi="Century Gothic"/>
          <w:bCs/>
        </w:rPr>
        <w:t>Afin de s’inscrire dans une démarche moderne et éco responsable, l’OT est engagé dans une digitalisation de son offre pass. Les objectifs de cette démarche sont :</w:t>
      </w:r>
    </w:p>
    <w:p w14:paraId="744DA3EE" w14:textId="77777777" w:rsidR="007A52EE" w:rsidRDefault="00F75220">
      <w:pPr>
        <w:spacing w:after="0" w:line="276" w:lineRule="auto"/>
        <w:ind w:left="709" w:right="849"/>
        <w:jc w:val="both"/>
        <w:rPr>
          <w:rFonts w:ascii="Century Gothic" w:hAnsi="Century Gothic"/>
          <w:bCs/>
        </w:rPr>
      </w:pPr>
      <w:r>
        <w:rPr>
          <w:rFonts w:ascii="Century Gothic" w:hAnsi="Century Gothic"/>
          <w:bCs/>
        </w:rPr>
        <w:t>- rallonger la durée de visite des touristes</w:t>
      </w:r>
    </w:p>
    <w:p w14:paraId="6196CC62" w14:textId="77777777" w:rsidR="007A52EE" w:rsidRDefault="00F75220">
      <w:pPr>
        <w:spacing w:after="0" w:line="276" w:lineRule="auto"/>
        <w:ind w:left="709" w:right="849"/>
        <w:jc w:val="both"/>
        <w:rPr>
          <w:rFonts w:ascii="Century Gothic" w:hAnsi="Century Gothic"/>
          <w:bCs/>
        </w:rPr>
      </w:pPr>
      <w:r>
        <w:rPr>
          <w:rFonts w:ascii="Century Gothic" w:hAnsi="Century Gothic"/>
          <w:bCs/>
        </w:rPr>
        <w:t>- générer une ou plusieurs offres « bon plan »,</w:t>
      </w:r>
    </w:p>
    <w:p w14:paraId="712BAD3B" w14:textId="77777777" w:rsidR="007A52EE" w:rsidRDefault="00F75220">
      <w:pPr>
        <w:spacing w:after="0" w:line="276" w:lineRule="auto"/>
        <w:ind w:left="709" w:right="849"/>
        <w:jc w:val="both"/>
        <w:rPr>
          <w:rFonts w:ascii="Century Gothic" w:hAnsi="Century Gothic"/>
          <w:bCs/>
        </w:rPr>
      </w:pPr>
      <w:r>
        <w:rPr>
          <w:rFonts w:ascii="Century Gothic" w:hAnsi="Century Gothic"/>
          <w:bCs/>
        </w:rPr>
        <w:t>- favoriser une dynamique de consommation du territoire et développer les retombées économiques,</w:t>
      </w:r>
    </w:p>
    <w:p w14:paraId="33A1A446" w14:textId="77777777" w:rsidR="007A52EE" w:rsidRDefault="00F75220">
      <w:pPr>
        <w:spacing w:after="0" w:line="276" w:lineRule="auto"/>
        <w:ind w:left="709" w:right="849"/>
        <w:jc w:val="both"/>
        <w:rPr>
          <w:rFonts w:ascii="Century Gothic" w:hAnsi="Century Gothic"/>
          <w:bCs/>
        </w:rPr>
      </w:pPr>
      <w:r>
        <w:rPr>
          <w:rFonts w:ascii="Century Gothic" w:hAnsi="Century Gothic"/>
          <w:bCs/>
        </w:rPr>
        <w:t>- ancrer les pass digitaux dans les nouvelles attentes de consommation.</w:t>
      </w:r>
    </w:p>
    <w:p w14:paraId="5B27E460" w14:textId="77777777" w:rsidR="007A52EE" w:rsidRDefault="007A52EE">
      <w:pPr>
        <w:spacing w:after="0" w:line="276" w:lineRule="auto"/>
        <w:ind w:left="709" w:right="849"/>
        <w:jc w:val="both"/>
        <w:rPr>
          <w:rFonts w:ascii="Century Gothic" w:hAnsi="Century Gothic"/>
          <w:bCs/>
        </w:rPr>
      </w:pPr>
    </w:p>
    <w:p w14:paraId="247113A3" w14:textId="77777777" w:rsidR="007A52EE" w:rsidRDefault="00F75220">
      <w:pPr>
        <w:spacing w:after="0" w:line="276" w:lineRule="auto"/>
        <w:ind w:left="709" w:right="849"/>
        <w:jc w:val="both"/>
        <w:rPr>
          <w:rFonts w:ascii="Century Gothic" w:hAnsi="Century Gothic"/>
        </w:rPr>
      </w:pPr>
      <w:r>
        <w:rPr>
          <w:rFonts w:ascii="Century Gothic" w:hAnsi="Century Gothic"/>
          <w:bCs/>
        </w:rPr>
        <w:t xml:space="preserve">De ce fait, l’OT commercialise des produits à destination d’une clientèle individuelle, et notamment les </w:t>
      </w:r>
      <w:r>
        <w:rPr>
          <w:rFonts w:ascii="Century Gothic" w:hAnsi="Century Gothic"/>
          <w:b/>
          <w:i/>
          <w:iCs/>
        </w:rPr>
        <w:t xml:space="preserve">pass’Up découverte et 48h </w:t>
      </w:r>
      <w:r>
        <w:rPr>
          <w:rFonts w:ascii="Century Gothic" w:hAnsi="Century Gothic"/>
          <w:bCs/>
        </w:rPr>
        <w:t xml:space="preserve">dont il assure la promotion, au sein de ses bureaux d’accueil et sur ses différents supports de communication papier et digitaux. </w:t>
      </w:r>
    </w:p>
    <w:p w14:paraId="210B291C" w14:textId="77777777" w:rsidR="007A52EE" w:rsidRDefault="007A52EE">
      <w:pPr>
        <w:spacing w:after="0" w:line="276" w:lineRule="auto"/>
        <w:ind w:right="849"/>
        <w:jc w:val="both"/>
        <w:rPr>
          <w:rFonts w:ascii="Century Gothic" w:hAnsi="Century Gothic"/>
        </w:rPr>
      </w:pPr>
    </w:p>
    <w:p w14:paraId="4434E94B" w14:textId="77777777" w:rsidR="007A52EE" w:rsidRDefault="007A52EE">
      <w:pPr>
        <w:spacing w:after="0" w:line="276" w:lineRule="auto"/>
        <w:ind w:left="709" w:right="849"/>
        <w:jc w:val="both"/>
        <w:rPr>
          <w:rFonts w:ascii="Century Gothic" w:hAnsi="Century Gothic"/>
        </w:rPr>
      </w:pPr>
    </w:p>
    <w:p w14:paraId="3CE6BF15" w14:textId="77777777" w:rsidR="007A52EE" w:rsidRDefault="00F75220">
      <w:pPr>
        <w:spacing w:after="0" w:line="276" w:lineRule="auto"/>
        <w:ind w:left="851" w:right="849"/>
        <w:jc w:val="both"/>
        <w:rPr>
          <w:rFonts w:ascii="Century Gothic" w:hAnsi="Century Gothic"/>
          <w:bCs/>
        </w:rPr>
      </w:pPr>
      <w:r>
        <w:rPr>
          <w:rFonts w:ascii="Century Gothic" w:hAnsi="Century Gothic"/>
          <w:bCs/>
        </w:rPr>
        <w:lastRenderedPageBreak/>
        <w:t>Les détenteurs du Pass Up Découverte bénéficient de tarifs réduits et cadeaux chez les partenaires membres de l’opération et la découverte de la Destination et de ses prestataires économiques en est ainsi favorisée.</w:t>
      </w:r>
    </w:p>
    <w:p w14:paraId="7B3D647D" w14:textId="77777777" w:rsidR="007A52EE" w:rsidRDefault="007A52EE">
      <w:pPr>
        <w:spacing w:after="0" w:line="276" w:lineRule="auto"/>
        <w:ind w:left="851" w:right="849"/>
        <w:jc w:val="both"/>
        <w:rPr>
          <w:rFonts w:ascii="Century Gothic" w:hAnsi="Century Gothic"/>
          <w:bCs/>
        </w:rPr>
      </w:pPr>
    </w:p>
    <w:p w14:paraId="7D4503C5" w14:textId="77777777" w:rsidR="007A52EE" w:rsidRDefault="00F75220">
      <w:pPr>
        <w:spacing w:after="0" w:line="276" w:lineRule="auto"/>
        <w:ind w:left="851" w:right="849"/>
        <w:jc w:val="both"/>
        <w:rPr>
          <w:rFonts w:ascii="Century Gothic" w:hAnsi="Century Gothic"/>
          <w:bCs/>
        </w:rPr>
      </w:pPr>
      <w:r>
        <w:rPr>
          <w:rFonts w:ascii="Century Gothic" w:hAnsi="Century Gothic"/>
          <w:bCs/>
        </w:rPr>
        <w:t>Le Pass Up 48h réunit quant à lui un certain nombre de sites culturels et touristiques qui pourront être visités et identifiés comme sites partenaires du dispositif.</w:t>
      </w:r>
    </w:p>
    <w:p w14:paraId="5BAEA037" w14:textId="77777777" w:rsidR="007A52EE" w:rsidRDefault="007A52EE">
      <w:pPr>
        <w:spacing w:after="0" w:line="276" w:lineRule="auto"/>
        <w:ind w:right="849"/>
        <w:jc w:val="both"/>
        <w:rPr>
          <w:rFonts w:ascii="Century Gothic" w:hAnsi="Century Gothic"/>
          <w:bCs/>
          <w:sz w:val="20"/>
          <w:szCs w:val="20"/>
        </w:rPr>
      </w:pPr>
    </w:p>
    <w:p w14:paraId="55453D5D" w14:textId="77777777" w:rsidR="007A52EE" w:rsidRDefault="007A52EE">
      <w:pPr>
        <w:spacing w:after="0" w:line="276" w:lineRule="auto"/>
        <w:ind w:left="993" w:right="849"/>
        <w:jc w:val="both"/>
        <w:rPr>
          <w:rFonts w:ascii="Century Gothic" w:hAnsi="Century Gothic"/>
          <w:bCs/>
          <w:sz w:val="20"/>
          <w:szCs w:val="20"/>
        </w:rPr>
      </w:pPr>
    </w:p>
    <w:p w14:paraId="5C4FFB64" w14:textId="77777777" w:rsidR="007A52EE" w:rsidRDefault="00F75220">
      <w:pPr>
        <w:spacing w:after="0" w:line="276" w:lineRule="auto"/>
        <w:ind w:left="851" w:right="849"/>
        <w:jc w:val="both"/>
        <w:rPr>
          <w:rFonts w:ascii="Century Gothic" w:hAnsi="Century Gothic"/>
          <w:bCs/>
        </w:rPr>
      </w:pPr>
      <w:r>
        <w:rPr>
          <w:rFonts w:ascii="Century Gothic" w:hAnsi="Century Gothic"/>
          <w:b/>
        </w:rPr>
        <w:t>Objet :</w:t>
      </w:r>
      <w:r>
        <w:rPr>
          <w:rFonts w:ascii="Century Gothic" w:hAnsi="Century Gothic"/>
          <w:bCs/>
        </w:rPr>
        <w:t xml:space="preserve"> </w:t>
      </w:r>
      <w:r>
        <w:rPr>
          <w:rFonts w:ascii="Century Gothic" w:hAnsi="Century Gothic"/>
          <w:b/>
        </w:rPr>
        <w:t>Revendeur du Pass’Up découverte et/ou du Pass’Up 48h</w:t>
      </w:r>
    </w:p>
    <w:p w14:paraId="036C06AB" w14:textId="77777777" w:rsidR="007A52EE" w:rsidRDefault="007A52EE">
      <w:pPr>
        <w:spacing w:after="0" w:line="276" w:lineRule="auto"/>
        <w:ind w:left="851" w:right="849"/>
        <w:jc w:val="both"/>
        <w:rPr>
          <w:rFonts w:ascii="Century Gothic" w:hAnsi="Century Gothic"/>
          <w:bCs/>
        </w:rPr>
      </w:pPr>
    </w:p>
    <w:p w14:paraId="624891B4" w14:textId="77777777" w:rsidR="007A52EE" w:rsidRDefault="00F75220">
      <w:pPr>
        <w:spacing w:after="0" w:line="276" w:lineRule="auto"/>
        <w:ind w:left="851" w:right="849"/>
        <w:jc w:val="both"/>
        <w:rPr>
          <w:rFonts w:ascii="Century Gothic" w:hAnsi="Century Gothic"/>
          <w:bCs/>
        </w:rPr>
      </w:pPr>
      <w:r>
        <w:rPr>
          <w:rFonts w:ascii="Century Gothic" w:hAnsi="Century Gothic"/>
          <w:bCs/>
        </w:rPr>
        <w:t>L’OT vous propose d’être revendeur du Pass’Up découverte et/ou du Pass’ Up 48h afin d’:</w:t>
      </w:r>
    </w:p>
    <w:p w14:paraId="150AA074" w14:textId="77777777" w:rsidR="007A52EE" w:rsidRDefault="00F75220">
      <w:pPr>
        <w:pStyle w:val="Paragraphedeliste"/>
        <w:numPr>
          <w:ilvl w:val="0"/>
          <w:numId w:val="4"/>
        </w:numPr>
        <w:spacing w:after="0" w:line="276" w:lineRule="auto"/>
        <w:ind w:right="849"/>
        <w:jc w:val="both"/>
        <w:rPr>
          <w:rFonts w:ascii="Century Gothic" w:hAnsi="Century Gothic"/>
          <w:bCs/>
        </w:rPr>
      </w:pPr>
      <w:r>
        <w:rPr>
          <w:rFonts w:ascii="Century Gothic" w:hAnsi="Century Gothic"/>
          <w:bCs/>
        </w:rPr>
        <w:t xml:space="preserve">Enrichir votre relation client en facilitant le séjour de votre clientèle et ainsi répondre à ses attentes. </w:t>
      </w:r>
    </w:p>
    <w:p w14:paraId="53BA317F" w14:textId="77777777" w:rsidR="007A52EE" w:rsidRDefault="00F75220">
      <w:pPr>
        <w:pStyle w:val="Paragraphedeliste"/>
        <w:numPr>
          <w:ilvl w:val="0"/>
          <w:numId w:val="4"/>
        </w:numPr>
        <w:spacing w:after="0" w:line="276" w:lineRule="auto"/>
        <w:ind w:right="849"/>
        <w:jc w:val="both"/>
        <w:rPr>
          <w:rFonts w:ascii="Century Gothic" w:hAnsi="Century Gothic"/>
          <w:bCs/>
        </w:rPr>
      </w:pPr>
      <w:r>
        <w:rPr>
          <w:rFonts w:ascii="Century Gothic" w:hAnsi="Century Gothic"/>
          <w:bCs/>
        </w:rPr>
        <w:t>Enrichir votre offre : possibilité de développer des opérations commerciales intégrées (prix du Pass intégré dans le prix du séjour)</w:t>
      </w:r>
    </w:p>
    <w:p w14:paraId="2909A72F" w14:textId="77777777" w:rsidR="007A52EE" w:rsidRDefault="00F75220">
      <w:pPr>
        <w:pStyle w:val="Paragraphedeliste"/>
        <w:numPr>
          <w:ilvl w:val="0"/>
          <w:numId w:val="4"/>
        </w:numPr>
        <w:spacing w:after="0" w:line="276" w:lineRule="auto"/>
        <w:ind w:right="849"/>
        <w:jc w:val="both"/>
        <w:rPr>
          <w:rFonts w:ascii="Century Gothic" w:hAnsi="Century Gothic"/>
          <w:bCs/>
        </w:rPr>
      </w:pPr>
      <w:r>
        <w:rPr>
          <w:rFonts w:ascii="Century Gothic" w:hAnsi="Century Gothic"/>
          <w:bCs/>
        </w:rPr>
        <w:t xml:space="preserve">Augmenter votre chiffre d’affaires. </w:t>
      </w:r>
    </w:p>
    <w:p w14:paraId="725F8BF0" w14:textId="77777777" w:rsidR="007A52EE" w:rsidRDefault="00F75220">
      <w:pPr>
        <w:pStyle w:val="Paragraphedeliste"/>
        <w:numPr>
          <w:ilvl w:val="0"/>
          <w:numId w:val="4"/>
        </w:numPr>
        <w:spacing w:after="0" w:line="276" w:lineRule="auto"/>
        <w:ind w:right="849"/>
        <w:jc w:val="both"/>
        <w:rPr>
          <w:rFonts w:ascii="Century Gothic" w:hAnsi="Century Gothic"/>
          <w:bCs/>
        </w:rPr>
      </w:pPr>
      <w:r>
        <w:rPr>
          <w:rFonts w:ascii="Century Gothic" w:hAnsi="Century Gothic"/>
          <w:bCs/>
        </w:rPr>
        <w:t>Agir en ambassadeur de la Destination Pays d’Uzès Pont du Gard, participer à sa promotion et favoriser la consommation touristique locale.</w:t>
      </w:r>
    </w:p>
    <w:p w14:paraId="56887C88" w14:textId="77777777" w:rsidR="007A52EE" w:rsidRDefault="007A52EE">
      <w:pPr>
        <w:pStyle w:val="Paragraphedeliste"/>
        <w:spacing w:after="0" w:line="276" w:lineRule="auto"/>
        <w:ind w:left="1211" w:right="849"/>
        <w:jc w:val="both"/>
        <w:rPr>
          <w:rFonts w:ascii="Century Gothic" w:hAnsi="Century Gothic"/>
          <w:bCs/>
        </w:rPr>
      </w:pPr>
    </w:p>
    <w:p w14:paraId="4D1E6178" w14:textId="77777777" w:rsidR="007A52EE" w:rsidRDefault="00F75220">
      <w:pPr>
        <w:pStyle w:val="Paragraphedeliste"/>
        <w:numPr>
          <w:ilvl w:val="0"/>
          <w:numId w:val="5"/>
        </w:numPr>
        <w:spacing w:after="0" w:line="276" w:lineRule="auto"/>
        <w:ind w:right="849"/>
        <w:jc w:val="both"/>
        <w:rPr>
          <w:rFonts w:ascii="Century Gothic" w:hAnsi="Century Gothic"/>
          <w:b/>
        </w:rPr>
      </w:pPr>
      <w:r>
        <w:rPr>
          <w:rFonts w:ascii="Century Gothic" w:hAnsi="Century Gothic"/>
          <w:b/>
        </w:rPr>
        <w:t>Les engagements de l’OT</w:t>
      </w:r>
    </w:p>
    <w:p w14:paraId="218E204C" w14:textId="77777777" w:rsidR="007A52EE" w:rsidRDefault="00F75220">
      <w:pPr>
        <w:spacing w:after="0" w:line="276" w:lineRule="auto"/>
        <w:ind w:left="851" w:right="849"/>
        <w:jc w:val="both"/>
        <w:rPr>
          <w:rFonts w:ascii="Century Gothic" w:hAnsi="Century Gothic"/>
          <w:bCs/>
        </w:rPr>
      </w:pPr>
      <w:r>
        <w:rPr>
          <w:rFonts w:ascii="Century Gothic" w:hAnsi="Century Gothic"/>
          <w:bCs/>
        </w:rPr>
        <w:t>L’OT s’engage à mener toutes les actions de promotion et de communication nécessaires pour garantir aux produits une vraie visibilité : conception de support de communication papier et digitaux, actions de promotion, annonces et campagnes de presse.</w:t>
      </w:r>
      <w:r>
        <w:t xml:space="preserve"> </w:t>
      </w:r>
      <w:r>
        <w:rPr>
          <w:rFonts w:ascii="Century Gothic" w:hAnsi="Century Gothic"/>
          <w:bCs/>
        </w:rPr>
        <w:t xml:space="preserve">Les canaux de commercialisation des PASS sont : l’OT via ses supports digitaux et au sein de ses bureaux d’accueil de Remoulins et d’Uzès. </w:t>
      </w:r>
    </w:p>
    <w:p w14:paraId="6479C612" w14:textId="77777777" w:rsidR="007A52EE" w:rsidRDefault="007A52EE">
      <w:pPr>
        <w:spacing w:after="0" w:line="276" w:lineRule="auto"/>
        <w:ind w:left="851" w:right="849"/>
        <w:jc w:val="both"/>
        <w:rPr>
          <w:rFonts w:ascii="Century Gothic" w:hAnsi="Century Gothic"/>
          <w:bCs/>
        </w:rPr>
      </w:pPr>
    </w:p>
    <w:p w14:paraId="2EB07ECD" w14:textId="77777777" w:rsidR="007A52EE" w:rsidRDefault="00F75220">
      <w:pPr>
        <w:spacing w:after="0" w:line="276" w:lineRule="auto"/>
        <w:ind w:left="851" w:right="849"/>
        <w:jc w:val="both"/>
        <w:rPr>
          <w:rFonts w:ascii="Century Gothic" w:hAnsi="Century Gothic"/>
          <w:b/>
        </w:rPr>
      </w:pPr>
      <w:r>
        <w:rPr>
          <w:rFonts w:ascii="Century Gothic" w:hAnsi="Century Gothic"/>
          <w:b/>
        </w:rPr>
        <w:t>1.1Matériel mis à disposition</w:t>
      </w:r>
    </w:p>
    <w:p w14:paraId="43FD4548" w14:textId="77777777" w:rsidR="007A52EE" w:rsidRDefault="00F75220">
      <w:pPr>
        <w:spacing w:after="0" w:line="276" w:lineRule="auto"/>
        <w:ind w:left="851" w:right="849"/>
        <w:jc w:val="both"/>
        <w:rPr>
          <w:rFonts w:ascii="Century Gothic" w:hAnsi="Century Gothic"/>
          <w:bCs/>
        </w:rPr>
      </w:pPr>
      <w:r>
        <w:rPr>
          <w:rFonts w:ascii="Century Gothic" w:hAnsi="Century Gothic"/>
          <w:bCs/>
        </w:rPr>
        <w:t>L’OT met à la disposition du revendeur un logiciel spécifique pour la vente et le suivi des achats (Adelya) ainsi que des Pass’ sous forme de cartes physiques (Pass’Up 48h). Il s’engage à accompagner le revendeur à la mise en place du logiciel Adelya pour la vente et les statistiques.</w:t>
      </w:r>
    </w:p>
    <w:p w14:paraId="6657A795" w14:textId="77777777" w:rsidR="007A52EE" w:rsidRDefault="007A52EE">
      <w:pPr>
        <w:spacing w:after="0" w:line="276" w:lineRule="auto"/>
        <w:ind w:left="851" w:right="849"/>
        <w:jc w:val="both"/>
        <w:rPr>
          <w:rFonts w:ascii="Century Gothic" w:hAnsi="Century Gothic"/>
          <w:bCs/>
        </w:rPr>
      </w:pPr>
    </w:p>
    <w:p w14:paraId="4BC4E375" w14:textId="77777777" w:rsidR="007A52EE" w:rsidRDefault="00F75220">
      <w:pPr>
        <w:spacing w:after="0" w:line="276" w:lineRule="auto"/>
        <w:ind w:left="851" w:right="849"/>
        <w:jc w:val="both"/>
        <w:rPr>
          <w:rFonts w:ascii="Century Gothic" w:hAnsi="Century Gothic"/>
          <w:b/>
        </w:rPr>
      </w:pPr>
      <w:r>
        <w:rPr>
          <w:rFonts w:ascii="Century Gothic" w:hAnsi="Century Gothic"/>
          <w:b/>
        </w:rPr>
        <w:t>1.2 Modalité de calcul de reversement</w:t>
      </w:r>
    </w:p>
    <w:p w14:paraId="5B56E1A9" w14:textId="77777777" w:rsidR="007A52EE" w:rsidRDefault="00F75220">
      <w:pPr>
        <w:pStyle w:val="Paragraphedeliste"/>
        <w:numPr>
          <w:ilvl w:val="0"/>
          <w:numId w:val="4"/>
        </w:numPr>
        <w:spacing w:after="0" w:line="276" w:lineRule="auto"/>
        <w:ind w:right="849"/>
        <w:jc w:val="both"/>
        <w:rPr>
          <w:rFonts w:ascii="Century Gothic" w:hAnsi="Century Gothic"/>
          <w:bCs/>
        </w:rPr>
      </w:pPr>
      <w:r>
        <w:rPr>
          <w:rFonts w:ascii="Century Gothic" w:hAnsi="Century Gothic"/>
          <w:bCs/>
        </w:rPr>
        <w:t>Pour chaque vente de Pass Up 48h une commission de 1,50 € TTC sera dûe par l’OT au revendeur</w:t>
      </w:r>
    </w:p>
    <w:p w14:paraId="2F1BE849" w14:textId="6F349017" w:rsidR="007A52EE" w:rsidRDefault="00F75220">
      <w:pPr>
        <w:pStyle w:val="Paragraphedeliste"/>
        <w:numPr>
          <w:ilvl w:val="0"/>
          <w:numId w:val="4"/>
        </w:numPr>
        <w:spacing w:after="0" w:line="276" w:lineRule="auto"/>
        <w:ind w:right="849"/>
        <w:jc w:val="both"/>
        <w:rPr>
          <w:rFonts w:ascii="Century Gothic" w:hAnsi="Century Gothic"/>
          <w:bCs/>
        </w:rPr>
      </w:pPr>
      <w:r>
        <w:rPr>
          <w:rFonts w:ascii="Century Gothic" w:hAnsi="Century Gothic"/>
          <w:bCs/>
        </w:rPr>
        <w:t xml:space="preserve">Pour chaque vente du Pass Up découverte une commission de </w:t>
      </w:r>
      <w:r w:rsidR="003B62D8">
        <w:rPr>
          <w:rFonts w:ascii="Century Gothic" w:hAnsi="Century Gothic"/>
          <w:bCs/>
        </w:rPr>
        <w:t>1</w:t>
      </w:r>
      <w:r>
        <w:rPr>
          <w:rFonts w:ascii="Century Gothic" w:hAnsi="Century Gothic"/>
          <w:bCs/>
        </w:rPr>
        <w:t xml:space="preserve"> € TTC sera dûe par l’OT au revendeur</w:t>
      </w:r>
    </w:p>
    <w:p w14:paraId="5CAB14D4" w14:textId="77777777" w:rsidR="007A52EE" w:rsidRDefault="007A52EE">
      <w:pPr>
        <w:pStyle w:val="Paragraphedeliste"/>
        <w:spacing w:after="0" w:line="276" w:lineRule="auto"/>
        <w:ind w:left="1211" w:right="849"/>
        <w:jc w:val="both"/>
        <w:rPr>
          <w:rFonts w:ascii="Century Gothic" w:hAnsi="Century Gothic"/>
          <w:bCs/>
        </w:rPr>
      </w:pPr>
    </w:p>
    <w:p w14:paraId="2A4B00D4" w14:textId="77777777" w:rsidR="007A52EE" w:rsidRDefault="00F75220">
      <w:pPr>
        <w:pStyle w:val="Paragraphedeliste"/>
        <w:spacing w:after="0" w:line="276" w:lineRule="auto"/>
        <w:ind w:left="851" w:right="849"/>
        <w:jc w:val="both"/>
        <w:rPr>
          <w:rFonts w:ascii="Century Gothic" w:hAnsi="Century Gothic"/>
          <w:bCs/>
        </w:rPr>
      </w:pPr>
      <w:r>
        <w:rPr>
          <w:rFonts w:ascii="Century Gothic" w:hAnsi="Century Gothic"/>
          <w:bCs/>
        </w:rPr>
        <w:t>La facturation aura lieu trimestriellement sur la base de l’état des ventes, déduction faîte de la commission.</w:t>
      </w:r>
    </w:p>
    <w:p w14:paraId="1A6B8981" w14:textId="77777777" w:rsidR="007A52EE" w:rsidRDefault="007A52EE">
      <w:pPr>
        <w:spacing w:after="0" w:line="276" w:lineRule="auto"/>
        <w:ind w:left="851" w:right="849"/>
        <w:jc w:val="both"/>
        <w:rPr>
          <w:rFonts w:ascii="Century Gothic" w:hAnsi="Century Gothic"/>
          <w:bCs/>
        </w:rPr>
      </w:pPr>
    </w:p>
    <w:p w14:paraId="2A86CE17" w14:textId="77777777" w:rsidR="007A52EE" w:rsidRDefault="00F75220">
      <w:pPr>
        <w:pStyle w:val="Paragraphedeliste"/>
        <w:numPr>
          <w:ilvl w:val="0"/>
          <w:numId w:val="5"/>
        </w:numPr>
        <w:spacing w:after="0" w:line="276" w:lineRule="auto"/>
        <w:ind w:right="849"/>
        <w:jc w:val="both"/>
        <w:rPr>
          <w:rFonts w:ascii="Century Gothic" w:hAnsi="Century Gothic"/>
          <w:b/>
        </w:rPr>
      </w:pPr>
      <w:r>
        <w:rPr>
          <w:rFonts w:ascii="Century Gothic" w:hAnsi="Century Gothic"/>
          <w:b/>
        </w:rPr>
        <w:t>Les engagements du revendeur</w:t>
      </w:r>
    </w:p>
    <w:p w14:paraId="109D12FD" w14:textId="77777777" w:rsidR="007A52EE" w:rsidRDefault="00F75220">
      <w:pPr>
        <w:spacing w:after="0" w:line="276" w:lineRule="auto"/>
        <w:ind w:left="851" w:right="849"/>
        <w:jc w:val="both"/>
        <w:rPr>
          <w:rFonts w:ascii="Century Gothic" w:hAnsi="Century Gothic"/>
          <w:bCs/>
        </w:rPr>
      </w:pPr>
      <w:r>
        <w:rPr>
          <w:rFonts w:ascii="Century Gothic" w:hAnsi="Century Gothic"/>
          <w:bCs/>
        </w:rPr>
        <w:t>Il propose à sa clientèle le ou les Pass tout au long de son parcours client : valorisation sur le site internet, présentation lors de la réservation et de son arrivée dans l’établissement.</w:t>
      </w:r>
    </w:p>
    <w:p w14:paraId="74EE2416" w14:textId="77777777" w:rsidR="007A52EE" w:rsidRDefault="007A52EE">
      <w:pPr>
        <w:spacing w:after="0" w:line="276" w:lineRule="auto"/>
        <w:ind w:left="851" w:right="849"/>
        <w:jc w:val="both"/>
        <w:rPr>
          <w:rFonts w:ascii="Century Gothic" w:hAnsi="Century Gothic"/>
          <w:bCs/>
        </w:rPr>
      </w:pPr>
    </w:p>
    <w:p w14:paraId="6EEB5853" w14:textId="77777777" w:rsidR="007A52EE" w:rsidRDefault="00F75220">
      <w:pPr>
        <w:pStyle w:val="Paragraphedeliste"/>
        <w:numPr>
          <w:ilvl w:val="0"/>
          <w:numId w:val="5"/>
        </w:numPr>
        <w:spacing w:after="0" w:line="276" w:lineRule="auto"/>
        <w:ind w:right="849"/>
        <w:jc w:val="both"/>
        <w:rPr>
          <w:rFonts w:ascii="Century Gothic" w:hAnsi="Century Gothic"/>
          <w:b/>
        </w:rPr>
      </w:pPr>
      <w:r>
        <w:rPr>
          <w:rFonts w:ascii="Century Gothic" w:hAnsi="Century Gothic"/>
          <w:b/>
        </w:rPr>
        <w:t>Durée de validité</w:t>
      </w:r>
    </w:p>
    <w:p w14:paraId="55A85D90" w14:textId="77777777" w:rsidR="007A52EE" w:rsidRDefault="00F75220">
      <w:pPr>
        <w:spacing w:after="0" w:line="276" w:lineRule="auto"/>
        <w:ind w:left="851" w:right="849"/>
        <w:jc w:val="both"/>
        <w:rPr>
          <w:rFonts w:ascii="Century Gothic" w:hAnsi="Century Gothic"/>
        </w:rPr>
      </w:pPr>
      <w:r>
        <w:rPr>
          <w:rFonts w:ascii="Century Gothic" w:hAnsi="Century Gothic"/>
          <w:bCs/>
        </w:rPr>
        <w:t>La présente convention prend effet à la date de signature et est conclue pour une durée d’un an, renouvelable tacitement dans la limite de trois ans. A l'issue de cette période, elle ne pourra être renouvelée que sur demande écrite.</w:t>
      </w:r>
    </w:p>
    <w:p w14:paraId="371A4F6E" w14:textId="77777777" w:rsidR="007A52EE" w:rsidRDefault="007A52EE">
      <w:pPr>
        <w:spacing w:after="0" w:line="276" w:lineRule="auto"/>
        <w:ind w:left="851" w:right="849"/>
        <w:jc w:val="both"/>
        <w:rPr>
          <w:rFonts w:ascii="Century Gothic" w:hAnsi="Century Gothic"/>
        </w:rPr>
      </w:pPr>
    </w:p>
    <w:p w14:paraId="0765FAF1" w14:textId="77777777" w:rsidR="007A52EE" w:rsidRDefault="007A52EE">
      <w:pPr>
        <w:spacing w:after="0" w:line="276" w:lineRule="auto"/>
        <w:ind w:left="851" w:right="849"/>
        <w:jc w:val="both"/>
        <w:rPr>
          <w:rFonts w:ascii="Century Gothic" w:hAnsi="Century Gothic"/>
        </w:rPr>
      </w:pPr>
    </w:p>
    <w:p w14:paraId="6E58AA11" w14:textId="77777777" w:rsidR="007A52EE" w:rsidRDefault="00F75220">
      <w:pPr>
        <w:pStyle w:val="Paragraphedeliste"/>
        <w:numPr>
          <w:ilvl w:val="0"/>
          <w:numId w:val="5"/>
        </w:numPr>
        <w:spacing w:after="0" w:line="276" w:lineRule="auto"/>
        <w:ind w:right="849"/>
        <w:jc w:val="both"/>
        <w:rPr>
          <w:rFonts w:ascii="Century Gothic" w:hAnsi="Century Gothic"/>
          <w:b/>
        </w:rPr>
      </w:pPr>
      <w:r>
        <w:rPr>
          <w:rFonts w:ascii="Century Gothic" w:hAnsi="Century Gothic"/>
          <w:b/>
        </w:rPr>
        <w:t xml:space="preserve">Protection des données personnelles </w:t>
      </w:r>
    </w:p>
    <w:p w14:paraId="5A81490F" w14:textId="77777777" w:rsidR="007A52EE" w:rsidRDefault="007A52EE">
      <w:pPr>
        <w:pStyle w:val="Paragraphedeliste"/>
        <w:spacing w:after="0" w:line="276" w:lineRule="auto"/>
        <w:ind w:left="1211" w:right="849"/>
        <w:jc w:val="both"/>
        <w:rPr>
          <w:rFonts w:ascii="Century Gothic" w:hAnsi="Century Gothic"/>
          <w:bCs/>
        </w:rPr>
      </w:pPr>
    </w:p>
    <w:p w14:paraId="20F75266" w14:textId="77777777" w:rsidR="00F75220" w:rsidRDefault="00F75220">
      <w:pPr>
        <w:pStyle w:val="Paragraphedeliste"/>
        <w:spacing w:after="0" w:line="276" w:lineRule="auto"/>
        <w:ind w:left="851" w:right="849"/>
        <w:jc w:val="both"/>
        <w:rPr>
          <w:rFonts w:ascii="Century Gothic" w:hAnsi="Century Gothic"/>
          <w:bCs/>
        </w:rPr>
      </w:pPr>
    </w:p>
    <w:p w14:paraId="4586A8E5" w14:textId="77777777" w:rsidR="00F75220" w:rsidRDefault="00F75220">
      <w:pPr>
        <w:pStyle w:val="Paragraphedeliste"/>
        <w:spacing w:after="0" w:line="276" w:lineRule="auto"/>
        <w:ind w:left="851" w:right="849"/>
        <w:jc w:val="both"/>
        <w:rPr>
          <w:rFonts w:ascii="Century Gothic" w:hAnsi="Century Gothic"/>
          <w:bCs/>
        </w:rPr>
      </w:pPr>
    </w:p>
    <w:p w14:paraId="53C1F22C" w14:textId="77777777" w:rsidR="00F75220" w:rsidRDefault="00F75220">
      <w:pPr>
        <w:pStyle w:val="Paragraphedeliste"/>
        <w:spacing w:after="0" w:line="276" w:lineRule="auto"/>
        <w:ind w:left="851" w:right="849"/>
        <w:jc w:val="both"/>
        <w:rPr>
          <w:rFonts w:ascii="Century Gothic" w:hAnsi="Century Gothic"/>
          <w:bCs/>
        </w:rPr>
      </w:pPr>
    </w:p>
    <w:p w14:paraId="57A2806A" w14:textId="77777777" w:rsidR="00F75220" w:rsidRDefault="00F75220">
      <w:pPr>
        <w:pStyle w:val="Paragraphedeliste"/>
        <w:spacing w:after="0" w:line="276" w:lineRule="auto"/>
        <w:ind w:left="851" w:right="849"/>
        <w:jc w:val="both"/>
        <w:rPr>
          <w:rFonts w:ascii="Century Gothic" w:hAnsi="Century Gothic"/>
          <w:bCs/>
        </w:rPr>
      </w:pPr>
    </w:p>
    <w:p w14:paraId="2CDC9A18" w14:textId="52746DBB" w:rsidR="007A52EE" w:rsidRDefault="00F75220">
      <w:pPr>
        <w:pStyle w:val="Paragraphedeliste"/>
        <w:spacing w:after="0" w:line="276" w:lineRule="auto"/>
        <w:ind w:left="851" w:right="849"/>
        <w:jc w:val="both"/>
        <w:rPr>
          <w:rFonts w:ascii="Century Gothic" w:hAnsi="Century Gothic"/>
          <w:bCs/>
        </w:rPr>
      </w:pPr>
      <w:r>
        <w:rPr>
          <w:rFonts w:ascii="Century Gothic" w:hAnsi="Century Gothic"/>
          <w:bCs/>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Le responsable de traitement est l’OT.</w:t>
      </w:r>
    </w:p>
    <w:p w14:paraId="261055CC" w14:textId="77777777" w:rsidR="007A52EE" w:rsidRDefault="007A52EE">
      <w:pPr>
        <w:pStyle w:val="Paragraphedeliste"/>
        <w:spacing w:after="0" w:line="276" w:lineRule="auto"/>
        <w:ind w:left="851" w:right="849"/>
        <w:jc w:val="both"/>
        <w:rPr>
          <w:rFonts w:ascii="Century Gothic" w:hAnsi="Century Gothic"/>
          <w:bCs/>
        </w:rPr>
      </w:pPr>
    </w:p>
    <w:p w14:paraId="5BB84D19" w14:textId="77777777" w:rsidR="007A52EE" w:rsidRDefault="00F75220">
      <w:pPr>
        <w:pStyle w:val="Paragraphedeliste"/>
        <w:spacing w:after="0" w:line="276" w:lineRule="auto"/>
        <w:ind w:left="851" w:right="849"/>
        <w:jc w:val="both"/>
        <w:rPr>
          <w:rFonts w:ascii="Century Gothic" w:hAnsi="Century Gothic"/>
        </w:rPr>
      </w:pPr>
      <w:r>
        <w:rPr>
          <w:rFonts w:ascii="Century Gothic" w:hAnsi="Century Gothic"/>
          <w:bCs/>
        </w:rPr>
        <w:t>Le revendeur est un sous-traitant autorisé à traiter pour le compte du responsable de traitement les données à caractère personnel nécessaire pour l’utilisation du Pass’Up découverte et/ou 48h.</w:t>
      </w:r>
    </w:p>
    <w:p w14:paraId="487297B1" w14:textId="77777777" w:rsidR="007A52EE" w:rsidRDefault="007A52EE">
      <w:pPr>
        <w:pStyle w:val="Paragraphedeliste"/>
        <w:spacing w:after="0" w:line="276" w:lineRule="auto"/>
        <w:ind w:left="851" w:right="849"/>
        <w:jc w:val="both"/>
        <w:rPr>
          <w:rFonts w:ascii="Century Gothic" w:hAnsi="Century Gothic"/>
        </w:rPr>
      </w:pPr>
    </w:p>
    <w:p w14:paraId="6F323272" w14:textId="77777777" w:rsidR="007A52EE" w:rsidRDefault="007A52EE">
      <w:pPr>
        <w:pStyle w:val="Paragraphedeliste"/>
        <w:spacing w:after="0" w:line="276" w:lineRule="auto"/>
        <w:ind w:left="851" w:right="849"/>
        <w:jc w:val="both"/>
        <w:rPr>
          <w:rFonts w:ascii="Century Gothic" w:hAnsi="Century Gothic"/>
        </w:rPr>
      </w:pPr>
    </w:p>
    <w:p w14:paraId="2F4BDE7C" w14:textId="77777777" w:rsidR="007A52EE" w:rsidRDefault="007A52EE">
      <w:pPr>
        <w:pStyle w:val="Paragraphedeliste"/>
        <w:spacing w:after="0" w:line="276" w:lineRule="auto"/>
        <w:ind w:left="851" w:right="849"/>
        <w:jc w:val="both"/>
        <w:rPr>
          <w:rFonts w:ascii="Century Gothic" w:hAnsi="Century Gothic"/>
        </w:rPr>
      </w:pPr>
    </w:p>
    <w:p w14:paraId="0CA2FBCA" w14:textId="77777777" w:rsidR="007A52EE" w:rsidRDefault="007A52EE">
      <w:pPr>
        <w:spacing w:after="0" w:line="276" w:lineRule="auto"/>
        <w:ind w:left="851" w:right="849"/>
        <w:jc w:val="both"/>
        <w:rPr>
          <w:rFonts w:ascii="Century Gothic" w:hAnsi="Century Gothic"/>
          <w:bCs/>
        </w:rPr>
      </w:pPr>
    </w:p>
    <w:p w14:paraId="63A22576" w14:textId="77777777" w:rsidR="007A52EE" w:rsidRDefault="00F75220">
      <w:pPr>
        <w:pStyle w:val="Paragraphedeliste"/>
        <w:numPr>
          <w:ilvl w:val="0"/>
          <w:numId w:val="5"/>
        </w:numPr>
        <w:spacing w:after="0" w:line="276" w:lineRule="auto"/>
        <w:ind w:right="849"/>
        <w:jc w:val="both"/>
        <w:rPr>
          <w:rFonts w:ascii="Century Gothic" w:hAnsi="Century Gothic"/>
          <w:b/>
        </w:rPr>
      </w:pPr>
      <w:r>
        <w:rPr>
          <w:rFonts w:ascii="Century Gothic" w:hAnsi="Century Gothic"/>
          <w:b/>
        </w:rPr>
        <w:t>Résiliation</w:t>
      </w:r>
    </w:p>
    <w:p w14:paraId="5E83F8BB" w14:textId="77777777" w:rsidR="007A52EE" w:rsidRDefault="00F75220">
      <w:pPr>
        <w:spacing w:after="0" w:line="276" w:lineRule="auto"/>
        <w:ind w:left="851" w:right="849"/>
        <w:jc w:val="both"/>
        <w:rPr>
          <w:rFonts w:ascii="Century Gothic" w:hAnsi="Century Gothic"/>
          <w:bCs/>
        </w:rPr>
      </w:pPr>
      <w:r>
        <w:rPr>
          <w:rFonts w:ascii="Century Gothic" w:hAnsi="Century Gothic"/>
          <w:bCs/>
        </w:rPr>
        <w:t>Si le revendeur ne respecte pas les obligations résultant de la convention, l’OT se réserve le droit de l’exclure de la liste des revendeurs partenaires de l’opération.</w:t>
      </w:r>
    </w:p>
    <w:p w14:paraId="07EA081C" w14:textId="77777777" w:rsidR="007A52EE" w:rsidRDefault="007A52EE">
      <w:pPr>
        <w:spacing w:after="0" w:line="276" w:lineRule="auto"/>
        <w:ind w:left="851" w:right="849"/>
        <w:jc w:val="both"/>
        <w:rPr>
          <w:rFonts w:ascii="Century Gothic" w:hAnsi="Century Gothic"/>
          <w:bCs/>
        </w:rPr>
      </w:pPr>
    </w:p>
    <w:p w14:paraId="3845DC69" w14:textId="77777777" w:rsidR="007A52EE" w:rsidRDefault="00F75220">
      <w:pPr>
        <w:spacing w:after="0" w:line="276" w:lineRule="auto"/>
        <w:ind w:left="851" w:right="849"/>
        <w:jc w:val="both"/>
        <w:rPr>
          <w:rFonts w:ascii="Century Gothic" w:hAnsi="Century Gothic"/>
          <w:bCs/>
        </w:rPr>
      </w:pPr>
      <w:r>
        <w:rPr>
          <w:rFonts w:ascii="Symbol" w:eastAsia="Symbol" w:hAnsi="Symbol" w:cs="Symbol"/>
          <w:bCs/>
        </w:rPr>
        <w:t></w:t>
      </w:r>
      <w:r>
        <w:rPr>
          <w:rFonts w:ascii="Century Gothic" w:hAnsi="Century Gothic"/>
          <w:bCs/>
        </w:rPr>
        <w:t xml:space="preserve"> je m’engage en tant que revendeur du Pass’Up 48h</w:t>
      </w:r>
    </w:p>
    <w:p w14:paraId="6B25717F" w14:textId="77777777" w:rsidR="007A52EE" w:rsidRDefault="00F75220">
      <w:pPr>
        <w:spacing w:after="0" w:line="276" w:lineRule="auto"/>
        <w:ind w:left="851" w:right="849"/>
        <w:jc w:val="both"/>
        <w:rPr>
          <w:rFonts w:ascii="Century Gothic" w:hAnsi="Century Gothic"/>
          <w:bCs/>
        </w:rPr>
      </w:pPr>
      <w:r>
        <w:rPr>
          <w:rFonts w:ascii="Symbol" w:eastAsia="Symbol" w:hAnsi="Symbol" w:cs="Symbol"/>
          <w:bCs/>
        </w:rPr>
        <w:t></w:t>
      </w:r>
      <w:r>
        <w:rPr>
          <w:rFonts w:ascii="Century Gothic" w:hAnsi="Century Gothic"/>
          <w:bCs/>
        </w:rPr>
        <w:t xml:space="preserve"> je m’engage en tant que revendeur du Pass’Up Découverte</w:t>
      </w:r>
    </w:p>
    <w:p w14:paraId="16800EAC" w14:textId="77777777" w:rsidR="007A52EE" w:rsidRDefault="00F75220">
      <w:pPr>
        <w:spacing w:after="0" w:line="276" w:lineRule="auto"/>
        <w:ind w:left="851" w:right="849"/>
        <w:jc w:val="both"/>
        <w:rPr>
          <w:rFonts w:ascii="Century Gothic" w:hAnsi="Century Gothic"/>
          <w:bCs/>
        </w:rPr>
      </w:pPr>
      <w:r>
        <w:rPr>
          <w:rFonts w:ascii="Century Gothic" w:hAnsi="Century Gothic"/>
          <w:bCs/>
        </w:rPr>
        <w:t> je m’engage en tant que revendeur du Pass’Up 48h et du Pass’Up Découverte</w:t>
      </w:r>
    </w:p>
    <w:p w14:paraId="49BFA7F0" w14:textId="77777777" w:rsidR="007A52EE" w:rsidRDefault="007A52EE">
      <w:pPr>
        <w:spacing w:after="0" w:line="276" w:lineRule="auto"/>
        <w:ind w:left="851" w:right="849"/>
        <w:jc w:val="both"/>
        <w:rPr>
          <w:rFonts w:ascii="Century Gothic" w:hAnsi="Century Gothic"/>
          <w:bCs/>
        </w:rPr>
      </w:pPr>
    </w:p>
    <w:p w14:paraId="589A78A7" w14:textId="77777777" w:rsidR="007A52EE" w:rsidRDefault="007A52EE">
      <w:pPr>
        <w:spacing w:after="0" w:line="276" w:lineRule="auto"/>
        <w:ind w:left="851" w:right="849"/>
        <w:jc w:val="both"/>
        <w:rPr>
          <w:rFonts w:ascii="Century Gothic" w:hAnsi="Century Gothic"/>
          <w:bCs/>
        </w:rPr>
      </w:pPr>
    </w:p>
    <w:p w14:paraId="39139009" w14:textId="77777777" w:rsidR="007A52EE" w:rsidRDefault="007A52EE">
      <w:pPr>
        <w:spacing w:after="0" w:line="276" w:lineRule="auto"/>
        <w:ind w:left="851" w:right="849"/>
        <w:jc w:val="both"/>
        <w:rPr>
          <w:rFonts w:ascii="Century Gothic" w:hAnsi="Century Gothic"/>
          <w:bCs/>
        </w:rPr>
      </w:pPr>
    </w:p>
    <w:p w14:paraId="3E897C4A" w14:textId="77777777" w:rsidR="007A52EE" w:rsidRDefault="007A52EE">
      <w:pPr>
        <w:spacing w:after="0" w:line="276" w:lineRule="auto"/>
        <w:ind w:left="851" w:right="849"/>
        <w:jc w:val="both"/>
        <w:rPr>
          <w:rFonts w:ascii="Century Gothic" w:hAnsi="Century Gothic"/>
          <w:bCs/>
        </w:rPr>
      </w:pPr>
    </w:p>
    <w:p w14:paraId="3B72069D" w14:textId="77777777" w:rsidR="007A52EE" w:rsidRDefault="00F75220">
      <w:pPr>
        <w:spacing w:after="0" w:line="276" w:lineRule="auto"/>
        <w:ind w:left="851" w:right="849"/>
        <w:jc w:val="both"/>
        <w:rPr>
          <w:rFonts w:ascii="Century Gothic" w:hAnsi="Century Gothic"/>
          <w:bCs/>
        </w:rPr>
      </w:pPr>
      <w:r>
        <w:rPr>
          <w:rFonts w:ascii="Century Gothic" w:hAnsi="Century Gothic"/>
          <w:bCs/>
        </w:rPr>
        <w:t>Fait à ………………………….</w:t>
      </w:r>
    </w:p>
    <w:p w14:paraId="207485CF" w14:textId="77777777" w:rsidR="007A52EE" w:rsidRDefault="00F75220">
      <w:pPr>
        <w:spacing w:after="0" w:line="276" w:lineRule="auto"/>
        <w:ind w:left="851" w:right="849"/>
        <w:jc w:val="both"/>
        <w:rPr>
          <w:rFonts w:ascii="Century Gothic" w:hAnsi="Century Gothic"/>
          <w:bCs/>
        </w:rPr>
      </w:pPr>
      <w:r>
        <w:rPr>
          <w:rFonts w:ascii="Century Gothic" w:hAnsi="Century Gothic"/>
          <w:bCs/>
        </w:rPr>
        <w:t>Le ………………………………</w:t>
      </w:r>
    </w:p>
    <w:p w14:paraId="313E28B2" w14:textId="77777777" w:rsidR="007A52EE" w:rsidRDefault="007A52EE">
      <w:pPr>
        <w:spacing w:after="0" w:line="276" w:lineRule="auto"/>
        <w:ind w:left="851" w:right="849"/>
        <w:jc w:val="both"/>
        <w:rPr>
          <w:rFonts w:ascii="Century Gothic" w:hAnsi="Century Gothic"/>
          <w:bCs/>
        </w:rPr>
      </w:pPr>
    </w:p>
    <w:p w14:paraId="38AC0DFB" w14:textId="77777777" w:rsidR="007A52EE" w:rsidRDefault="007A52EE">
      <w:pPr>
        <w:spacing w:after="0" w:line="276" w:lineRule="auto"/>
        <w:ind w:left="851" w:right="849"/>
        <w:jc w:val="both"/>
        <w:rPr>
          <w:rFonts w:ascii="Century Gothic" w:hAnsi="Century Gothic"/>
          <w:bCs/>
        </w:rPr>
      </w:pPr>
    </w:p>
    <w:p w14:paraId="3BA11D71" w14:textId="77777777" w:rsidR="007A52EE" w:rsidRDefault="00F75220">
      <w:pPr>
        <w:spacing w:after="0" w:line="276" w:lineRule="auto"/>
        <w:ind w:left="851" w:right="849" w:firstLine="565"/>
        <w:jc w:val="both"/>
        <w:rPr>
          <w:rFonts w:ascii="Century Gothic" w:hAnsi="Century Gothic"/>
          <w:b/>
        </w:rPr>
      </w:pPr>
      <w:r>
        <w:rPr>
          <w:rFonts w:ascii="Century Gothic" w:hAnsi="Century Gothic"/>
          <w:b/>
        </w:rPr>
        <w:t>Pour la SPL Destination Pays d’Uzès Pont du Gard,</w:t>
      </w:r>
      <w:r>
        <w:rPr>
          <w:rFonts w:ascii="Century Gothic" w:hAnsi="Century Gothic"/>
          <w:b/>
        </w:rPr>
        <w:tab/>
      </w:r>
    </w:p>
    <w:p w14:paraId="2EF347ED" w14:textId="77777777" w:rsidR="007A52EE" w:rsidRDefault="00F75220">
      <w:pPr>
        <w:spacing w:after="0"/>
        <w:ind w:left="708" w:right="849" w:firstLine="708"/>
        <w:jc w:val="both"/>
        <w:rPr>
          <w:rFonts w:ascii="Century Gothic" w:hAnsi="Century Gothic"/>
        </w:rPr>
      </w:pPr>
      <w:r>
        <w:rPr>
          <w:rFonts w:ascii="Century Gothic" w:hAnsi="Century Gothic"/>
        </w:rPr>
        <w:t>La Directrice : Madame Amandine THIROT</w:t>
      </w:r>
    </w:p>
    <w:p w14:paraId="461B1AB3" w14:textId="77777777" w:rsidR="007A52EE" w:rsidRDefault="007A52EE">
      <w:pPr>
        <w:spacing w:after="0"/>
        <w:ind w:right="849" w:firstLine="698"/>
        <w:jc w:val="both"/>
        <w:rPr>
          <w:rFonts w:ascii="Century Gothic" w:hAnsi="Century Gothic"/>
        </w:rPr>
      </w:pPr>
    </w:p>
    <w:p w14:paraId="18DC296F" w14:textId="77777777" w:rsidR="007A52EE" w:rsidRDefault="00F75220">
      <w:pPr>
        <w:spacing w:after="0" w:line="276" w:lineRule="auto"/>
        <w:ind w:right="849" w:firstLine="698"/>
        <w:jc w:val="both"/>
        <w:rPr>
          <w:rFonts w:ascii="Century Gothic" w:hAnsi="Century Gothic"/>
        </w:rPr>
      </w:pPr>
      <w:r>
        <w:rPr>
          <w:rFonts w:ascii="Century Gothic" w:hAnsi="Century Gothic"/>
        </w:rPr>
        <w:tab/>
      </w:r>
    </w:p>
    <w:p w14:paraId="512E4A16" w14:textId="77777777" w:rsidR="007A52EE" w:rsidRDefault="007A52EE">
      <w:pPr>
        <w:spacing w:after="0"/>
        <w:ind w:right="849" w:firstLine="698"/>
        <w:jc w:val="both"/>
        <w:rPr>
          <w:rFonts w:ascii="Century Gothic" w:hAnsi="Century Gothic"/>
        </w:rPr>
      </w:pPr>
    </w:p>
    <w:p w14:paraId="77DD01C2" w14:textId="77777777" w:rsidR="007A52EE" w:rsidRDefault="007A52EE">
      <w:pPr>
        <w:spacing w:after="0"/>
        <w:ind w:right="849" w:firstLine="698"/>
        <w:jc w:val="both"/>
        <w:rPr>
          <w:rFonts w:ascii="Century Gothic" w:hAnsi="Century Gothic"/>
        </w:rPr>
      </w:pPr>
    </w:p>
    <w:p w14:paraId="74997286" w14:textId="77777777" w:rsidR="007A52EE" w:rsidRDefault="00F75220">
      <w:pPr>
        <w:spacing w:after="0"/>
        <w:ind w:left="708" w:right="849" w:firstLine="708"/>
        <w:jc w:val="both"/>
        <w:rPr>
          <w:rFonts w:ascii="Century Gothic" w:hAnsi="Century Gothic"/>
          <w:b/>
        </w:rPr>
      </w:pPr>
      <w:r>
        <w:rPr>
          <w:rFonts w:ascii="Century Gothic" w:hAnsi="Century Gothic"/>
          <w:b/>
        </w:rPr>
        <w:t xml:space="preserve">Pour le Revendeur, </w:t>
      </w:r>
    </w:p>
    <w:p w14:paraId="3DCB730B" w14:textId="77777777" w:rsidR="007A52EE" w:rsidRDefault="00F75220">
      <w:pPr>
        <w:spacing w:after="0"/>
        <w:ind w:left="1416" w:right="849"/>
        <w:jc w:val="both"/>
        <w:rPr>
          <w:rFonts w:ascii="Century Gothic" w:hAnsi="Century Gothic"/>
        </w:rPr>
      </w:pPr>
      <w:r>
        <w:rPr>
          <w:rFonts w:ascii="Century Gothic" w:hAnsi="Century Gothic"/>
        </w:rPr>
        <w:t xml:space="preserve">Le représentant : </w:t>
      </w:r>
    </w:p>
    <w:p w14:paraId="41094A48" w14:textId="77777777" w:rsidR="007A52EE" w:rsidRDefault="007A52EE">
      <w:pPr>
        <w:spacing w:after="0"/>
        <w:ind w:right="849" w:firstLine="698"/>
        <w:jc w:val="both"/>
        <w:rPr>
          <w:rFonts w:ascii="Century Gothic" w:hAnsi="Century Gothic"/>
        </w:rPr>
      </w:pPr>
    </w:p>
    <w:p w14:paraId="1C738B78" w14:textId="77777777" w:rsidR="007A52EE" w:rsidRDefault="007A52EE">
      <w:pPr>
        <w:spacing w:after="0" w:line="276" w:lineRule="auto"/>
        <w:ind w:left="851" w:right="849"/>
        <w:jc w:val="both"/>
        <w:rPr>
          <w:rFonts w:ascii="Century Gothic" w:hAnsi="Century Gothic"/>
          <w:bCs/>
        </w:rPr>
      </w:pPr>
    </w:p>
    <w:sectPr w:rsidR="007A52EE">
      <w:headerReference w:type="default" r:id="rId12"/>
      <w:footerReference w:type="default" r:id="rId13"/>
      <w:pgSz w:w="11906" w:h="16838"/>
      <w:pgMar w:top="1418" w:right="0" w:bottom="0" w:left="0" w:header="708"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5A41" w14:textId="77777777" w:rsidR="007A52EE" w:rsidRDefault="00F75220">
      <w:pPr>
        <w:spacing w:after="0" w:line="240" w:lineRule="auto"/>
      </w:pPr>
      <w:r>
        <w:separator/>
      </w:r>
    </w:p>
  </w:endnote>
  <w:endnote w:type="continuationSeparator" w:id="0">
    <w:p w14:paraId="13BC2BB7" w14:textId="77777777" w:rsidR="007A52EE" w:rsidRDefault="00F7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auto"/>
    <w:pitch w:val="default"/>
  </w:font>
  <w:font w:name="Alas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CCB1" w14:textId="77777777" w:rsidR="007A52EE" w:rsidRDefault="00F75220">
    <w:pPr>
      <w:pStyle w:val="Paragraphestandard"/>
      <w:jc w:val="center"/>
      <w:rPr>
        <w:rFonts w:ascii="Alasar" w:hAnsi="Alasar" w:cs="Alasar"/>
        <w:color w:val="9D3F5E"/>
        <w:sz w:val="22"/>
        <w:szCs w:val="22"/>
      </w:rPr>
    </w:pPr>
    <w:r>
      <w:rPr>
        <w:rFonts w:ascii="Alasar" w:hAnsi="Alasar" w:cs="Alasar"/>
        <w:noProof/>
        <w:color w:val="9D3F5E"/>
        <w:sz w:val="22"/>
        <w:szCs w:val="22"/>
      </w:rPr>
      <mc:AlternateContent>
        <mc:Choice Requires="wpg">
          <w:drawing>
            <wp:anchor distT="0" distB="0" distL="114300" distR="114300" simplePos="0" relativeHeight="251659264" behindDoc="0" locked="0" layoutInCell="1" allowOverlap="1" wp14:anchorId="5E37A74D" wp14:editId="181A1EA0">
              <wp:simplePos x="0" y="0"/>
              <wp:positionH relativeFrom="column">
                <wp:posOffset>-584616</wp:posOffset>
              </wp:positionH>
              <wp:positionV relativeFrom="paragraph">
                <wp:posOffset>-543570</wp:posOffset>
              </wp:positionV>
              <wp:extent cx="7937627" cy="946035"/>
              <wp:effectExtent l="0" t="0" r="0" b="6985"/>
              <wp:wrapNone/>
              <wp:docPr id="2"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1"/>
                      <a:stretch/>
                    </pic:blipFill>
                    <pic:spPr bwMode="auto">
                      <a:xfrm>
                        <a:off x="0" y="0"/>
                        <a:ext cx="7937627" cy="94603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9264;o:allowoverlap:true;o:allowincell:true;mso-position-horizontal-relative:text;margin-left:-46.0pt;mso-position-horizontal:absolute;mso-position-vertical-relative:text;margin-top:-42.8pt;mso-position-vertical:absolute;width:625.0pt;height:74.5pt;mso-wrap-distance-left:9.0pt;mso-wrap-distance-top:0.0pt;mso-wrap-distance-right:9.0pt;mso-wrap-distance-bottom:0.0pt;" stroked="false">
              <v:path textboxrect="0,0,0,0"/>
              <v:imagedata r:id="rId2" o:title=""/>
            </v:shape>
          </w:pict>
        </mc:Fallback>
      </mc:AlternateContent>
    </w:r>
  </w:p>
  <w:p w14:paraId="781C77CA" w14:textId="77777777" w:rsidR="007A52EE" w:rsidRDefault="007A52EE">
    <w:pPr>
      <w:pStyle w:val="Pieddepage"/>
    </w:pPr>
  </w:p>
  <w:p w14:paraId="772C8A3F" w14:textId="77777777" w:rsidR="007A52EE" w:rsidRDefault="007A52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2FDF" w14:textId="77777777" w:rsidR="007A52EE" w:rsidRDefault="00F75220">
      <w:pPr>
        <w:spacing w:after="0" w:line="240" w:lineRule="auto"/>
      </w:pPr>
      <w:r>
        <w:separator/>
      </w:r>
    </w:p>
  </w:footnote>
  <w:footnote w:type="continuationSeparator" w:id="0">
    <w:p w14:paraId="7B0DF061" w14:textId="77777777" w:rsidR="007A52EE" w:rsidRDefault="00F75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F130" w14:textId="77777777" w:rsidR="007A52EE" w:rsidRDefault="00F75220">
    <w:pPr>
      <w:pStyle w:val="En-tte"/>
    </w:pPr>
    <w:r>
      <w:rPr>
        <w:noProof/>
      </w:rPr>
      <mc:AlternateContent>
        <mc:Choice Requires="wpg">
          <w:drawing>
            <wp:anchor distT="0" distB="0" distL="114300" distR="114300" simplePos="0" relativeHeight="251658240" behindDoc="0" locked="0" layoutInCell="1" allowOverlap="1" wp14:anchorId="1B9A3890" wp14:editId="0678AAA8">
              <wp:simplePos x="0" y="0"/>
              <wp:positionH relativeFrom="column">
                <wp:posOffset>374754</wp:posOffset>
              </wp:positionH>
              <wp:positionV relativeFrom="paragraph">
                <wp:posOffset>-74951</wp:posOffset>
              </wp:positionV>
              <wp:extent cx="1560830" cy="1024255"/>
              <wp:effectExtent l="0" t="0" r="1270" b="4445"/>
              <wp:wrapNone/>
              <wp:docPr id="1"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
                      <a:stretch/>
                    </pic:blipFill>
                    <pic:spPr bwMode="auto">
                      <a:xfrm>
                        <a:off x="0" y="0"/>
                        <a:ext cx="1560830" cy="1024255"/>
                      </a:xfrm>
                      <a:prstGeom prst="rect">
                        <a:avLst/>
                      </a:prstGeom>
                      <a:noFill/>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argin-left:29.5pt;mso-position-horizontal:absolute;mso-position-vertical-relative:text;margin-top:-5.9pt;mso-position-vertical:absolute;width:122.9pt;height:80.6pt;mso-wrap-distance-left:9.0pt;mso-wrap-distance-top:0.0pt;mso-wrap-distance-right:9.0pt;mso-wrap-distance-bottom:0.0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29B6"/>
    <w:multiLevelType w:val="hybridMultilevel"/>
    <w:tmpl w:val="CDC8F672"/>
    <w:lvl w:ilvl="0" w:tplc="33FA826A">
      <w:start w:val="2"/>
      <w:numFmt w:val="bullet"/>
      <w:lvlText w:val="-"/>
      <w:lvlJc w:val="left"/>
      <w:pPr>
        <w:ind w:left="720" w:hanging="360"/>
      </w:pPr>
      <w:rPr>
        <w:rFonts w:ascii="Century Gothic" w:eastAsiaTheme="minorEastAsia" w:hAnsi="Century Gothic" w:cstheme="minorBidi" w:hint="default"/>
        <w:color w:val="auto"/>
      </w:rPr>
    </w:lvl>
    <w:lvl w:ilvl="1" w:tplc="BE8CB272">
      <w:start w:val="1"/>
      <w:numFmt w:val="bullet"/>
      <w:lvlText w:val="o"/>
      <w:lvlJc w:val="left"/>
      <w:pPr>
        <w:ind w:left="1440" w:hanging="360"/>
      </w:pPr>
      <w:rPr>
        <w:rFonts w:ascii="Courier New" w:hAnsi="Courier New" w:cs="Courier New" w:hint="default"/>
      </w:rPr>
    </w:lvl>
    <w:lvl w:ilvl="2" w:tplc="70EC90EA">
      <w:start w:val="1"/>
      <w:numFmt w:val="bullet"/>
      <w:lvlText w:val=""/>
      <w:lvlJc w:val="left"/>
      <w:pPr>
        <w:ind w:left="2160" w:hanging="360"/>
      </w:pPr>
      <w:rPr>
        <w:rFonts w:ascii="Wingdings" w:hAnsi="Wingdings" w:hint="default"/>
      </w:rPr>
    </w:lvl>
    <w:lvl w:ilvl="3" w:tplc="DE9809BC">
      <w:start w:val="1"/>
      <w:numFmt w:val="bullet"/>
      <w:lvlText w:val=""/>
      <w:lvlJc w:val="left"/>
      <w:pPr>
        <w:ind w:left="2880" w:hanging="360"/>
      </w:pPr>
      <w:rPr>
        <w:rFonts w:ascii="Symbol" w:hAnsi="Symbol" w:hint="default"/>
      </w:rPr>
    </w:lvl>
    <w:lvl w:ilvl="4" w:tplc="AD4A7ED0">
      <w:start w:val="1"/>
      <w:numFmt w:val="bullet"/>
      <w:lvlText w:val="o"/>
      <w:lvlJc w:val="left"/>
      <w:pPr>
        <w:ind w:left="3600" w:hanging="360"/>
      </w:pPr>
      <w:rPr>
        <w:rFonts w:ascii="Courier New" w:hAnsi="Courier New" w:cs="Courier New" w:hint="default"/>
      </w:rPr>
    </w:lvl>
    <w:lvl w:ilvl="5" w:tplc="97FAF2E6">
      <w:start w:val="1"/>
      <w:numFmt w:val="bullet"/>
      <w:lvlText w:val=""/>
      <w:lvlJc w:val="left"/>
      <w:pPr>
        <w:ind w:left="4320" w:hanging="360"/>
      </w:pPr>
      <w:rPr>
        <w:rFonts w:ascii="Wingdings" w:hAnsi="Wingdings" w:hint="default"/>
      </w:rPr>
    </w:lvl>
    <w:lvl w:ilvl="6" w:tplc="FB327874">
      <w:start w:val="1"/>
      <w:numFmt w:val="bullet"/>
      <w:lvlText w:val=""/>
      <w:lvlJc w:val="left"/>
      <w:pPr>
        <w:ind w:left="5040" w:hanging="360"/>
      </w:pPr>
      <w:rPr>
        <w:rFonts w:ascii="Symbol" w:hAnsi="Symbol" w:hint="default"/>
      </w:rPr>
    </w:lvl>
    <w:lvl w:ilvl="7" w:tplc="84AEA56A">
      <w:start w:val="1"/>
      <w:numFmt w:val="bullet"/>
      <w:lvlText w:val="o"/>
      <w:lvlJc w:val="left"/>
      <w:pPr>
        <w:ind w:left="5760" w:hanging="360"/>
      </w:pPr>
      <w:rPr>
        <w:rFonts w:ascii="Courier New" w:hAnsi="Courier New" w:cs="Courier New" w:hint="default"/>
      </w:rPr>
    </w:lvl>
    <w:lvl w:ilvl="8" w:tplc="79E481FE">
      <w:start w:val="1"/>
      <w:numFmt w:val="bullet"/>
      <w:lvlText w:val=""/>
      <w:lvlJc w:val="left"/>
      <w:pPr>
        <w:ind w:left="6480" w:hanging="360"/>
      </w:pPr>
      <w:rPr>
        <w:rFonts w:ascii="Wingdings" w:hAnsi="Wingdings" w:hint="default"/>
      </w:rPr>
    </w:lvl>
  </w:abstractNum>
  <w:abstractNum w:abstractNumId="1" w15:restartNumberingAfterBreak="0">
    <w:nsid w:val="196D0EF2"/>
    <w:multiLevelType w:val="hybridMultilevel"/>
    <w:tmpl w:val="24B6D6EA"/>
    <w:lvl w:ilvl="0" w:tplc="8C065BB8">
      <w:start w:val="1"/>
      <w:numFmt w:val="decimal"/>
      <w:lvlText w:val="%1."/>
      <w:lvlJc w:val="left"/>
      <w:pPr>
        <w:ind w:left="1211" w:hanging="360"/>
      </w:pPr>
      <w:rPr>
        <w:rFonts w:hint="default"/>
      </w:rPr>
    </w:lvl>
    <w:lvl w:ilvl="1" w:tplc="27901086">
      <w:start w:val="1"/>
      <w:numFmt w:val="lowerLetter"/>
      <w:lvlText w:val="%2."/>
      <w:lvlJc w:val="left"/>
      <w:pPr>
        <w:ind w:left="1931" w:hanging="360"/>
      </w:pPr>
    </w:lvl>
    <w:lvl w:ilvl="2" w:tplc="683E6894">
      <w:start w:val="1"/>
      <w:numFmt w:val="lowerRoman"/>
      <w:lvlText w:val="%3."/>
      <w:lvlJc w:val="right"/>
      <w:pPr>
        <w:ind w:left="2651" w:hanging="180"/>
      </w:pPr>
    </w:lvl>
    <w:lvl w:ilvl="3" w:tplc="7A8837F0">
      <w:start w:val="1"/>
      <w:numFmt w:val="decimal"/>
      <w:lvlText w:val="%4."/>
      <w:lvlJc w:val="left"/>
      <w:pPr>
        <w:ind w:left="3371" w:hanging="360"/>
      </w:pPr>
    </w:lvl>
    <w:lvl w:ilvl="4" w:tplc="6F603870">
      <w:start w:val="1"/>
      <w:numFmt w:val="lowerLetter"/>
      <w:lvlText w:val="%5."/>
      <w:lvlJc w:val="left"/>
      <w:pPr>
        <w:ind w:left="4091" w:hanging="360"/>
      </w:pPr>
    </w:lvl>
    <w:lvl w:ilvl="5" w:tplc="9EA0CA70">
      <w:start w:val="1"/>
      <w:numFmt w:val="lowerRoman"/>
      <w:lvlText w:val="%6."/>
      <w:lvlJc w:val="right"/>
      <w:pPr>
        <w:ind w:left="4811" w:hanging="180"/>
      </w:pPr>
    </w:lvl>
    <w:lvl w:ilvl="6" w:tplc="D6A6184A">
      <w:start w:val="1"/>
      <w:numFmt w:val="decimal"/>
      <w:lvlText w:val="%7."/>
      <w:lvlJc w:val="left"/>
      <w:pPr>
        <w:ind w:left="5531" w:hanging="360"/>
      </w:pPr>
    </w:lvl>
    <w:lvl w:ilvl="7" w:tplc="0C4E7DE6">
      <w:start w:val="1"/>
      <w:numFmt w:val="lowerLetter"/>
      <w:lvlText w:val="%8."/>
      <w:lvlJc w:val="left"/>
      <w:pPr>
        <w:ind w:left="6251" w:hanging="360"/>
      </w:pPr>
    </w:lvl>
    <w:lvl w:ilvl="8" w:tplc="64B86466">
      <w:start w:val="1"/>
      <w:numFmt w:val="lowerRoman"/>
      <w:lvlText w:val="%9."/>
      <w:lvlJc w:val="right"/>
      <w:pPr>
        <w:ind w:left="6971" w:hanging="180"/>
      </w:pPr>
    </w:lvl>
  </w:abstractNum>
  <w:abstractNum w:abstractNumId="2" w15:restartNumberingAfterBreak="0">
    <w:nsid w:val="30141AC6"/>
    <w:multiLevelType w:val="hybridMultilevel"/>
    <w:tmpl w:val="BEC063A8"/>
    <w:lvl w:ilvl="0" w:tplc="7A2207A2">
      <w:start w:val="1"/>
      <w:numFmt w:val="lowerLetter"/>
      <w:lvlText w:val="%1)"/>
      <w:lvlJc w:val="left"/>
      <w:pPr>
        <w:ind w:left="720" w:hanging="360"/>
      </w:pPr>
      <w:rPr>
        <w:rFonts w:hint="default"/>
      </w:rPr>
    </w:lvl>
    <w:lvl w:ilvl="1" w:tplc="1A5CA96A">
      <w:start w:val="1"/>
      <w:numFmt w:val="lowerLetter"/>
      <w:lvlText w:val="%2."/>
      <w:lvlJc w:val="left"/>
      <w:pPr>
        <w:ind w:left="1440" w:hanging="360"/>
      </w:pPr>
    </w:lvl>
    <w:lvl w:ilvl="2" w:tplc="E03A9D62">
      <w:start w:val="1"/>
      <w:numFmt w:val="lowerRoman"/>
      <w:lvlText w:val="%3."/>
      <w:lvlJc w:val="right"/>
      <w:pPr>
        <w:ind w:left="2160" w:hanging="180"/>
      </w:pPr>
    </w:lvl>
    <w:lvl w:ilvl="3" w:tplc="6658B278">
      <w:start w:val="1"/>
      <w:numFmt w:val="decimal"/>
      <w:lvlText w:val="%4."/>
      <w:lvlJc w:val="left"/>
      <w:pPr>
        <w:ind w:left="2880" w:hanging="360"/>
      </w:pPr>
    </w:lvl>
    <w:lvl w:ilvl="4" w:tplc="2D8A6CF6">
      <w:start w:val="1"/>
      <w:numFmt w:val="lowerLetter"/>
      <w:lvlText w:val="%5."/>
      <w:lvlJc w:val="left"/>
      <w:pPr>
        <w:ind w:left="3600" w:hanging="360"/>
      </w:pPr>
    </w:lvl>
    <w:lvl w:ilvl="5" w:tplc="76C4ACB8">
      <w:start w:val="1"/>
      <w:numFmt w:val="lowerRoman"/>
      <w:lvlText w:val="%6."/>
      <w:lvlJc w:val="right"/>
      <w:pPr>
        <w:ind w:left="4320" w:hanging="180"/>
      </w:pPr>
    </w:lvl>
    <w:lvl w:ilvl="6" w:tplc="8374682C">
      <w:start w:val="1"/>
      <w:numFmt w:val="decimal"/>
      <w:lvlText w:val="%7."/>
      <w:lvlJc w:val="left"/>
      <w:pPr>
        <w:ind w:left="5040" w:hanging="360"/>
      </w:pPr>
    </w:lvl>
    <w:lvl w:ilvl="7" w:tplc="C7766D48">
      <w:start w:val="1"/>
      <w:numFmt w:val="lowerLetter"/>
      <w:lvlText w:val="%8."/>
      <w:lvlJc w:val="left"/>
      <w:pPr>
        <w:ind w:left="5760" w:hanging="360"/>
      </w:pPr>
    </w:lvl>
    <w:lvl w:ilvl="8" w:tplc="CE6EE29E">
      <w:start w:val="1"/>
      <w:numFmt w:val="lowerRoman"/>
      <w:lvlText w:val="%9."/>
      <w:lvlJc w:val="right"/>
      <w:pPr>
        <w:ind w:left="6480" w:hanging="180"/>
      </w:pPr>
    </w:lvl>
  </w:abstractNum>
  <w:abstractNum w:abstractNumId="3" w15:restartNumberingAfterBreak="0">
    <w:nsid w:val="431C49C0"/>
    <w:multiLevelType w:val="hybridMultilevel"/>
    <w:tmpl w:val="157C8DCE"/>
    <w:lvl w:ilvl="0" w:tplc="B6E05B92">
      <w:start w:val="1"/>
      <w:numFmt w:val="bullet"/>
      <w:lvlText w:val="-"/>
      <w:lvlJc w:val="left"/>
      <w:pPr>
        <w:ind w:left="720" w:hanging="360"/>
      </w:pPr>
      <w:rPr>
        <w:rFonts w:hint="default"/>
      </w:rPr>
    </w:lvl>
    <w:lvl w:ilvl="1" w:tplc="43D80C22">
      <w:start w:val="1"/>
      <w:numFmt w:val="bullet"/>
      <w:lvlText w:val="o"/>
      <w:lvlJc w:val="left"/>
      <w:pPr>
        <w:ind w:left="1440" w:hanging="360"/>
      </w:pPr>
      <w:rPr>
        <w:rFonts w:ascii="Courier New" w:hAnsi="Courier New" w:cs="Courier New" w:hint="default"/>
      </w:rPr>
    </w:lvl>
    <w:lvl w:ilvl="2" w:tplc="C8D657DC">
      <w:start w:val="1"/>
      <w:numFmt w:val="bullet"/>
      <w:lvlText w:val=""/>
      <w:lvlJc w:val="left"/>
      <w:pPr>
        <w:ind w:left="2160" w:hanging="360"/>
      </w:pPr>
      <w:rPr>
        <w:rFonts w:ascii="Wingdings" w:hAnsi="Wingdings" w:hint="default"/>
      </w:rPr>
    </w:lvl>
    <w:lvl w:ilvl="3" w:tplc="E5F452AE">
      <w:start w:val="1"/>
      <w:numFmt w:val="bullet"/>
      <w:lvlText w:val=""/>
      <w:lvlJc w:val="left"/>
      <w:pPr>
        <w:ind w:left="2880" w:hanging="360"/>
      </w:pPr>
      <w:rPr>
        <w:rFonts w:ascii="Symbol" w:hAnsi="Symbol" w:hint="default"/>
      </w:rPr>
    </w:lvl>
    <w:lvl w:ilvl="4" w:tplc="3654C020">
      <w:start w:val="1"/>
      <w:numFmt w:val="bullet"/>
      <w:lvlText w:val="o"/>
      <w:lvlJc w:val="left"/>
      <w:pPr>
        <w:ind w:left="3600" w:hanging="360"/>
      </w:pPr>
      <w:rPr>
        <w:rFonts w:ascii="Courier New" w:hAnsi="Courier New" w:cs="Courier New" w:hint="default"/>
      </w:rPr>
    </w:lvl>
    <w:lvl w:ilvl="5" w:tplc="FD6CDE42">
      <w:start w:val="1"/>
      <w:numFmt w:val="bullet"/>
      <w:lvlText w:val=""/>
      <w:lvlJc w:val="left"/>
      <w:pPr>
        <w:ind w:left="4320" w:hanging="360"/>
      </w:pPr>
      <w:rPr>
        <w:rFonts w:ascii="Wingdings" w:hAnsi="Wingdings" w:hint="default"/>
      </w:rPr>
    </w:lvl>
    <w:lvl w:ilvl="6" w:tplc="49C8E21E">
      <w:start w:val="1"/>
      <w:numFmt w:val="bullet"/>
      <w:lvlText w:val=""/>
      <w:lvlJc w:val="left"/>
      <w:pPr>
        <w:ind w:left="5040" w:hanging="360"/>
      </w:pPr>
      <w:rPr>
        <w:rFonts w:ascii="Symbol" w:hAnsi="Symbol" w:hint="default"/>
      </w:rPr>
    </w:lvl>
    <w:lvl w:ilvl="7" w:tplc="4FA262D0">
      <w:start w:val="1"/>
      <w:numFmt w:val="bullet"/>
      <w:lvlText w:val="o"/>
      <w:lvlJc w:val="left"/>
      <w:pPr>
        <w:ind w:left="5760" w:hanging="360"/>
      </w:pPr>
      <w:rPr>
        <w:rFonts w:ascii="Courier New" w:hAnsi="Courier New" w:cs="Courier New" w:hint="default"/>
      </w:rPr>
    </w:lvl>
    <w:lvl w:ilvl="8" w:tplc="28443250">
      <w:start w:val="1"/>
      <w:numFmt w:val="bullet"/>
      <w:lvlText w:val=""/>
      <w:lvlJc w:val="left"/>
      <w:pPr>
        <w:ind w:left="6480" w:hanging="360"/>
      </w:pPr>
      <w:rPr>
        <w:rFonts w:ascii="Wingdings" w:hAnsi="Wingdings" w:hint="default"/>
      </w:rPr>
    </w:lvl>
  </w:abstractNum>
  <w:abstractNum w:abstractNumId="4" w15:restartNumberingAfterBreak="0">
    <w:nsid w:val="64F72786"/>
    <w:multiLevelType w:val="hybridMultilevel"/>
    <w:tmpl w:val="120A841E"/>
    <w:lvl w:ilvl="0" w:tplc="14C8C366">
      <w:start w:val="1"/>
      <w:numFmt w:val="bullet"/>
      <w:lvlText w:val="-"/>
      <w:lvlJc w:val="left"/>
      <w:pPr>
        <w:ind w:left="1211" w:hanging="360"/>
      </w:pPr>
      <w:rPr>
        <w:rFonts w:ascii="Century Gothic" w:eastAsiaTheme="minorHAnsi" w:hAnsi="Century Gothic" w:cstheme="minorBidi" w:hint="default"/>
      </w:rPr>
    </w:lvl>
    <w:lvl w:ilvl="1" w:tplc="A9F48BF2">
      <w:start w:val="1"/>
      <w:numFmt w:val="bullet"/>
      <w:lvlText w:val="o"/>
      <w:lvlJc w:val="left"/>
      <w:pPr>
        <w:ind w:left="1931" w:hanging="360"/>
      </w:pPr>
      <w:rPr>
        <w:rFonts w:ascii="Courier New" w:hAnsi="Courier New" w:cs="Courier New" w:hint="default"/>
      </w:rPr>
    </w:lvl>
    <w:lvl w:ilvl="2" w:tplc="5C964064">
      <w:start w:val="1"/>
      <w:numFmt w:val="bullet"/>
      <w:lvlText w:val=""/>
      <w:lvlJc w:val="left"/>
      <w:pPr>
        <w:ind w:left="2651" w:hanging="360"/>
      </w:pPr>
      <w:rPr>
        <w:rFonts w:ascii="Wingdings" w:hAnsi="Wingdings" w:hint="default"/>
      </w:rPr>
    </w:lvl>
    <w:lvl w:ilvl="3" w:tplc="A22A9714">
      <w:start w:val="1"/>
      <w:numFmt w:val="bullet"/>
      <w:lvlText w:val=""/>
      <w:lvlJc w:val="left"/>
      <w:pPr>
        <w:ind w:left="3371" w:hanging="360"/>
      </w:pPr>
      <w:rPr>
        <w:rFonts w:ascii="Symbol" w:hAnsi="Symbol" w:hint="default"/>
      </w:rPr>
    </w:lvl>
    <w:lvl w:ilvl="4" w:tplc="4EBC1494">
      <w:start w:val="1"/>
      <w:numFmt w:val="bullet"/>
      <w:lvlText w:val="o"/>
      <w:lvlJc w:val="left"/>
      <w:pPr>
        <w:ind w:left="4091" w:hanging="360"/>
      </w:pPr>
      <w:rPr>
        <w:rFonts w:ascii="Courier New" w:hAnsi="Courier New" w:cs="Courier New" w:hint="default"/>
      </w:rPr>
    </w:lvl>
    <w:lvl w:ilvl="5" w:tplc="F7EC9EDC">
      <w:start w:val="1"/>
      <w:numFmt w:val="bullet"/>
      <w:lvlText w:val=""/>
      <w:lvlJc w:val="left"/>
      <w:pPr>
        <w:ind w:left="4811" w:hanging="360"/>
      </w:pPr>
      <w:rPr>
        <w:rFonts w:ascii="Wingdings" w:hAnsi="Wingdings" w:hint="default"/>
      </w:rPr>
    </w:lvl>
    <w:lvl w:ilvl="6" w:tplc="00786F56">
      <w:start w:val="1"/>
      <w:numFmt w:val="bullet"/>
      <w:lvlText w:val=""/>
      <w:lvlJc w:val="left"/>
      <w:pPr>
        <w:ind w:left="5531" w:hanging="360"/>
      </w:pPr>
      <w:rPr>
        <w:rFonts w:ascii="Symbol" w:hAnsi="Symbol" w:hint="default"/>
      </w:rPr>
    </w:lvl>
    <w:lvl w:ilvl="7" w:tplc="C742DF04">
      <w:start w:val="1"/>
      <w:numFmt w:val="bullet"/>
      <w:lvlText w:val="o"/>
      <w:lvlJc w:val="left"/>
      <w:pPr>
        <w:ind w:left="6251" w:hanging="360"/>
      </w:pPr>
      <w:rPr>
        <w:rFonts w:ascii="Courier New" w:hAnsi="Courier New" w:cs="Courier New" w:hint="default"/>
      </w:rPr>
    </w:lvl>
    <w:lvl w:ilvl="8" w:tplc="5A38A0EA">
      <w:start w:val="1"/>
      <w:numFmt w:val="bullet"/>
      <w:lvlText w:val=""/>
      <w:lvlJc w:val="left"/>
      <w:pPr>
        <w:ind w:left="6971" w:hanging="360"/>
      </w:pPr>
      <w:rPr>
        <w:rFonts w:ascii="Wingdings" w:hAnsi="Wingdings" w:hint="default"/>
      </w:rPr>
    </w:lvl>
  </w:abstractNum>
  <w:abstractNum w:abstractNumId="5" w15:restartNumberingAfterBreak="0">
    <w:nsid w:val="67FF7105"/>
    <w:multiLevelType w:val="hybridMultilevel"/>
    <w:tmpl w:val="56323984"/>
    <w:lvl w:ilvl="0" w:tplc="02167638">
      <w:start w:val="1"/>
      <w:numFmt w:val="bullet"/>
      <w:lvlText w:val="-"/>
      <w:lvlJc w:val="left"/>
      <w:pPr>
        <w:ind w:left="1211" w:hanging="360"/>
      </w:pPr>
      <w:rPr>
        <w:rFonts w:ascii="Century Gothic" w:eastAsiaTheme="minorHAnsi" w:hAnsi="Century Gothic" w:cstheme="minorBidi" w:hint="default"/>
      </w:rPr>
    </w:lvl>
    <w:lvl w:ilvl="1" w:tplc="B2DEA2D2">
      <w:start w:val="1"/>
      <w:numFmt w:val="bullet"/>
      <w:lvlText w:val="o"/>
      <w:lvlJc w:val="left"/>
      <w:pPr>
        <w:ind w:left="1931" w:hanging="360"/>
      </w:pPr>
      <w:rPr>
        <w:rFonts w:ascii="Courier New" w:hAnsi="Courier New" w:cs="Courier New" w:hint="default"/>
      </w:rPr>
    </w:lvl>
    <w:lvl w:ilvl="2" w:tplc="E4B811E4">
      <w:start w:val="1"/>
      <w:numFmt w:val="bullet"/>
      <w:lvlText w:val=""/>
      <w:lvlJc w:val="left"/>
      <w:pPr>
        <w:ind w:left="2651" w:hanging="360"/>
      </w:pPr>
      <w:rPr>
        <w:rFonts w:ascii="Wingdings" w:hAnsi="Wingdings" w:hint="default"/>
      </w:rPr>
    </w:lvl>
    <w:lvl w:ilvl="3" w:tplc="C1487632">
      <w:start w:val="1"/>
      <w:numFmt w:val="bullet"/>
      <w:lvlText w:val=""/>
      <w:lvlJc w:val="left"/>
      <w:pPr>
        <w:ind w:left="3371" w:hanging="360"/>
      </w:pPr>
      <w:rPr>
        <w:rFonts w:ascii="Symbol" w:hAnsi="Symbol" w:hint="default"/>
      </w:rPr>
    </w:lvl>
    <w:lvl w:ilvl="4" w:tplc="C3BCA45C">
      <w:start w:val="1"/>
      <w:numFmt w:val="bullet"/>
      <w:lvlText w:val="o"/>
      <w:lvlJc w:val="left"/>
      <w:pPr>
        <w:ind w:left="4091" w:hanging="360"/>
      </w:pPr>
      <w:rPr>
        <w:rFonts w:ascii="Courier New" w:hAnsi="Courier New" w:cs="Courier New" w:hint="default"/>
      </w:rPr>
    </w:lvl>
    <w:lvl w:ilvl="5" w:tplc="DCBA8718">
      <w:start w:val="1"/>
      <w:numFmt w:val="bullet"/>
      <w:lvlText w:val=""/>
      <w:lvlJc w:val="left"/>
      <w:pPr>
        <w:ind w:left="4811" w:hanging="360"/>
      </w:pPr>
      <w:rPr>
        <w:rFonts w:ascii="Wingdings" w:hAnsi="Wingdings" w:hint="default"/>
      </w:rPr>
    </w:lvl>
    <w:lvl w:ilvl="6" w:tplc="02E42F60">
      <w:start w:val="1"/>
      <w:numFmt w:val="bullet"/>
      <w:lvlText w:val=""/>
      <w:lvlJc w:val="left"/>
      <w:pPr>
        <w:ind w:left="5531" w:hanging="360"/>
      </w:pPr>
      <w:rPr>
        <w:rFonts w:ascii="Symbol" w:hAnsi="Symbol" w:hint="default"/>
      </w:rPr>
    </w:lvl>
    <w:lvl w:ilvl="7" w:tplc="D9A89A5C">
      <w:start w:val="1"/>
      <w:numFmt w:val="bullet"/>
      <w:lvlText w:val="o"/>
      <w:lvlJc w:val="left"/>
      <w:pPr>
        <w:ind w:left="6251" w:hanging="360"/>
      </w:pPr>
      <w:rPr>
        <w:rFonts w:ascii="Courier New" w:hAnsi="Courier New" w:cs="Courier New" w:hint="default"/>
      </w:rPr>
    </w:lvl>
    <w:lvl w:ilvl="8" w:tplc="5584345C">
      <w:start w:val="1"/>
      <w:numFmt w:val="bullet"/>
      <w:lvlText w:val=""/>
      <w:lvlJc w:val="left"/>
      <w:pPr>
        <w:ind w:left="6971" w:hanging="360"/>
      </w:pPr>
      <w:rPr>
        <w:rFonts w:ascii="Wingdings" w:hAnsi="Wingdings" w:hint="default"/>
      </w:rPr>
    </w:lvl>
  </w:abstractNum>
  <w:num w:numId="1" w16cid:durableId="1241449642">
    <w:abstractNumId w:val="3"/>
  </w:num>
  <w:num w:numId="2" w16cid:durableId="1512724188">
    <w:abstractNumId w:val="2"/>
  </w:num>
  <w:num w:numId="3" w16cid:durableId="1226526462">
    <w:abstractNumId w:val="0"/>
  </w:num>
  <w:num w:numId="4" w16cid:durableId="1035427539">
    <w:abstractNumId w:val="4"/>
  </w:num>
  <w:num w:numId="5" w16cid:durableId="1877305462">
    <w:abstractNumId w:val="1"/>
  </w:num>
  <w:num w:numId="6" w16cid:durableId="497497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EE"/>
    <w:rsid w:val="003B62D8"/>
    <w:rsid w:val="007A52EE"/>
    <w:rsid w:val="00F75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051F"/>
  <w15:docId w15:val="{6944A274-7667-45D6-B590-F1045FDC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customStyle="1" w:styleId="Paragraphestandard">
    <w:name w:val="[Paragraphe standard]"/>
    <w:basedOn w:val="Normal"/>
    <w:uiPriority w:val="99"/>
    <w:pPr>
      <w:spacing w:after="0" w:line="288" w:lineRule="auto"/>
    </w:pPr>
    <w:rPr>
      <w:rFonts w:ascii="Minion Pro" w:hAnsi="Minion Pro" w:cs="Minion Pro"/>
      <w:color w:val="000000"/>
      <w:sz w:val="24"/>
      <w:szCs w:val="24"/>
    </w:rPr>
  </w:style>
  <w:style w:type="character" w:customStyle="1" w:styleId="Titre2Car">
    <w:name w:val="Titre 2 Car"/>
    <w:basedOn w:val="Policepardfaut"/>
    <w:link w:val="Titre2"/>
    <w:uiPriority w:val="9"/>
    <w:rPr>
      <w:rFonts w:asciiTheme="majorHAnsi" w:eastAsiaTheme="majorEastAsia" w:hAnsiTheme="majorHAnsi" w:cstheme="majorBidi"/>
      <w:color w:val="538135" w:themeColor="accent6" w:themeShade="BF"/>
      <w:sz w:val="28"/>
      <w:szCs w:val="28"/>
    </w:rPr>
  </w:style>
  <w:style w:type="paragraph" w:styleId="Paragraphedeliste">
    <w:name w:val="List Paragraph"/>
    <w:basedOn w:val="Normal"/>
    <w:uiPriority w:val="34"/>
    <w:qFormat/>
    <w:pPr>
      <w:spacing w:after="200" w:line="288" w:lineRule="auto"/>
      <w:ind w:left="720"/>
      <w:contextualSpacing/>
    </w:pPr>
    <w:rPr>
      <w:rFonts w:eastAsiaTheme="minorEastAsia"/>
      <w:sz w:val="21"/>
      <w:szCs w:val="21"/>
    </w:rPr>
  </w:style>
  <w:style w:type="paragraph" w:styleId="Citationintense">
    <w:name w:val="Intense Quote"/>
    <w:basedOn w:val="Normal"/>
    <w:next w:val="Normal"/>
    <w:link w:val="CitationintenseCar"/>
    <w:uiPriority w:val="30"/>
    <w:qFormat/>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Pr>
      <w:rFonts w:asciiTheme="majorHAnsi" w:eastAsiaTheme="majorEastAsia" w:hAnsiTheme="majorHAnsi" w:cstheme="majorBidi"/>
      <w:i/>
      <w:iCs/>
      <w:color w:val="70AD47" w:themeColor="accent6"/>
      <w:sz w:val="32"/>
      <w:szCs w:val="32"/>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zes-pontdugar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rtenariat@uzes-pontdugar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172B3B8B6254593524D232FFB325F" ma:contentTypeVersion="2" ma:contentTypeDescription="Create a new document." ma:contentTypeScope="" ma:versionID="27ac34946458f256c70cee47f0672871">
  <xsd:schema xmlns:xsd="http://www.w3.org/2001/XMLSchema" xmlns:xs="http://www.w3.org/2001/XMLSchema" xmlns:p="http://schemas.microsoft.com/office/2006/metadata/properties" xmlns:ns3="b74ee5b4-7335-4d7f-915c-086c348693ba" targetNamespace="http://schemas.microsoft.com/office/2006/metadata/properties" ma:root="true" ma:fieldsID="30d1d6d5d2cad622ba51baa709cf3434" ns3:_="">
    <xsd:import namespace="b74ee5b4-7335-4d7f-915c-086c348693b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ee5b4-7335-4d7f-915c-086c34869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D7ECF-64AD-4005-AB04-B911F1BDA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7AE33C-C334-4ECA-9F21-749453506973}">
  <ds:schemaRefs>
    <ds:schemaRef ds:uri="http://schemas.microsoft.com/sharepoint/v3/contenttype/forms"/>
  </ds:schemaRefs>
</ds:datastoreItem>
</file>

<file path=customXml/itemProps3.xml><?xml version="1.0" encoding="utf-8"?>
<ds:datastoreItem xmlns:ds="http://schemas.openxmlformats.org/officeDocument/2006/customXml" ds:itemID="{35AD3717-1F92-46FA-B49C-ED6260097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ee5b4-7335-4d7f-915c-086c34869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4366</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Jobst</dc:creator>
  <cp:keywords/>
  <dc:description/>
  <cp:lastModifiedBy>Angelique Kokel</cp:lastModifiedBy>
  <cp:revision>10</cp:revision>
  <cp:lastPrinted>2023-03-16T15:42:00Z</cp:lastPrinted>
  <dcterms:created xsi:type="dcterms:W3CDTF">2023-01-25T15:44:00Z</dcterms:created>
  <dcterms:modified xsi:type="dcterms:W3CDTF">2023-04-17T11:20:00Z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0x01010082F172B3B8B6254593524D232FFB325F</vt:lpwstr>
  </property>
</Properties>
</file>